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5769" w14:textId="77777777" w:rsidR="004F004E" w:rsidRPr="004F004E" w:rsidRDefault="004F004E" w:rsidP="004F004E">
      <w:pPr>
        <w:shd w:val="clear" w:color="auto" w:fill="FFFFFF"/>
        <w:tabs>
          <w:tab w:val="left" w:pos="1080"/>
        </w:tabs>
        <w:ind w:left="220" w:firstLine="500"/>
        <w:jc w:val="left"/>
        <w:rPr>
          <w:rFonts w:eastAsia="Calibri" w:cs="Times New Roman"/>
          <w:szCs w:val="28"/>
          <w:lang w:val="uk-UA" w:eastAsia="ru-RU"/>
        </w:rPr>
      </w:pPr>
      <w:r w:rsidRPr="004F004E">
        <w:rPr>
          <w:rFonts w:eastAsia="Calibri" w:cs="Times New Roman"/>
          <w:szCs w:val="28"/>
          <w:lang w:val="uk-UA" w:eastAsia="ru-RU"/>
        </w:rPr>
        <w:t xml:space="preserve">               М</w:t>
      </w:r>
      <w:r w:rsidRPr="004F004E">
        <w:rPr>
          <w:rFonts w:eastAsia="Calibri" w:cs="Times New Roman"/>
          <w:szCs w:val="28"/>
          <w:lang w:eastAsia="ru-RU"/>
        </w:rPr>
        <w:t>I</w:t>
      </w:r>
      <w:r w:rsidRPr="004F004E">
        <w:rPr>
          <w:rFonts w:eastAsia="Calibri" w:cs="Times New Roman"/>
          <w:szCs w:val="28"/>
          <w:lang w:val="uk-UA" w:eastAsia="ru-RU"/>
        </w:rPr>
        <w:t>Н</w:t>
      </w:r>
      <w:r w:rsidRPr="004F004E">
        <w:rPr>
          <w:rFonts w:eastAsia="Calibri" w:cs="Times New Roman"/>
          <w:szCs w:val="28"/>
          <w:lang w:eastAsia="ru-RU"/>
        </w:rPr>
        <w:t>IC</w:t>
      </w:r>
      <w:r w:rsidRPr="004F004E">
        <w:rPr>
          <w:rFonts w:eastAsia="Calibri" w:cs="Times New Roman"/>
          <w:szCs w:val="28"/>
          <w:lang w:val="uk-UA" w:eastAsia="ru-RU"/>
        </w:rPr>
        <w:t>ТЕ</w:t>
      </w:r>
      <w:r w:rsidRPr="004F004E">
        <w:rPr>
          <w:rFonts w:eastAsia="Calibri" w:cs="Times New Roman"/>
          <w:szCs w:val="28"/>
          <w:lang w:eastAsia="ru-RU"/>
        </w:rPr>
        <w:t>PC</w:t>
      </w:r>
      <w:r w:rsidRPr="004F004E">
        <w:rPr>
          <w:rFonts w:eastAsia="Calibri" w:cs="Times New Roman"/>
          <w:szCs w:val="28"/>
          <w:lang w:val="uk-UA" w:eastAsia="ru-RU"/>
        </w:rPr>
        <w:t>ТВО О</w:t>
      </w:r>
      <w:r w:rsidRPr="004F004E">
        <w:rPr>
          <w:rFonts w:eastAsia="Calibri" w:cs="Times New Roman"/>
          <w:szCs w:val="28"/>
          <w:lang w:eastAsia="ru-RU"/>
        </w:rPr>
        <w:t>C</w:t>
      </w:r>
      <w:r w:rsidRPr="004F004E">
        <w:rPr>
          <w:rFonts w:eastAsia="Calibri" w:cs="Times New Roman"/>
          <w:szCs w:val="28"/>
          <w:lang w:val="uk-UA" w:eastAsia="ru-RU"/>
        </w:rPr>
        <w:t>В</w:t>
      </w:r>
      <w:r w:rsidRPr="004F004E">
        <w:rPr>
          <w:rFonts w:eastAsia="Calibri" w:cs="Times New Roman"/>
          <w:szCs w:val="28"/>
          <w:lang w:eastAsia="ru-RU"/>
        </w:rPr>
        <w:t>I</w:t>
      </w:r>
      <w:r w:rsidRPr="004F004E">
        <w:rPr>
          <w:rFonts w:eastAsia="Calibri" w:cs="Times New Roman"/>
          <w:szCs w:val="28"/>
          <w:lang w:val="uk-UA" w:eastAsia="ru-RU"/>
        </w:rPr>
        <w:t xml:space="preserve">ТИ </w:t>
      </w:r>
      <w:r w:rsidRPr="004F004E">
        <w:rPr>
          <w:rFonts w:eastAsia="Calibri" w:cs="Times New Roman"/>
          <w:szCs w:val="28"/>
          <w:lang w:eastAsia="ru-RU"/>
        </w:rPr>
        <w:t>I</w:t>
      </w:r>
      <w:r w:rsidRPr="004F004E">
        <w:rPr>
          <w:rFonts w:eastAsia="Calibri" w:cs="Times New Roman"/>
          <w:szCs w:val="28"/>
          <w:lang w:val="uk-UA" w:eastAsia="ru-RU"/>
        </w:rPr>
        <w:t xml:space="preserve"> Н</w:t>
      </w:r>
      <w:r w:rsidRPr="004F004E">
        <w:rPr>
          <w:rFonts w:eastAsia="Calibri" w:cs="Times New Roman"/>
          <w:szCs w:val="28"/>
          <w:lang w:eastAsia="ru-RU"/>
        </w:rPr>
        <w:t>A</w:t>
      </w:r>
      <w:r w:rsidRPr="004F004E">
        <w:rPr>
          <w:rFonts w:eastAsia="Calibri" w:cs="Times New Roman"/>
          <w:szCs w:val="28"/>
          <w:lang w:val="uk-UA" w:eastAsia="ru-RU"/>
        </w:rPr>
        <w:t>УКИ УК</w:t>
      </w:r>
      <w:r w:rsidRPr="004F004E">
        <w:rPr>
          <w:rFonts w:eastAsia="Calibri" w:cs="Times New Roman"/>
          <w:szCs w:val="28"/>
          <w:lang w:eastAsia="ru-RU"/>
        </w:rPr>
        <w:t>PA</w:t>
      </w:r>
      <w:r w:rsidRPr="004F004E">
        <w:rPr>
          <w:rFonts w:eastAsia="Calibri" w:cs="Times New Roman"/>
          <w:szCs w:val="28"/>
          <w:lang w:val="uk-UA" w:eastAsia="ru-RU"/>
        </w:rPr>
        <w:t>ЇНИ</w:t>
      </w:r>
    </w:p>
    <w:p w14:paraId="28FA576A" w14:textId="77777777" w:rsidR="004F004E" w:rsidRPr="004F004E" w:rsidRDefault="004F004E" w:rsidP="004F004E">
      <w:pPr>
        <w:shd w:val="clear" w:color="auto" w:fill="FFFFFF"/>
        <w:tabs>
          <w:tab w:val="left" w:pos="1080"/>
        </w:tabs>
        <w:ind w:left="220" w:firstLine="500"/>
        <w:jc w:val="left"/>
        <w:rPr>
          <w:rFonts w:eastAsia="Calibri" w:cs="Times New Roman"/>
          <w:szCs w:val="28"/>
          <w:lang w:val="uk-UA" w:eastAsia="ru-RU"/>
        </w:rPr>
      </w:pPr>
      <w:r w:rsidRPr="004F004E">
        <w:rPr>
          <w:rFonts w:eastAsia="Calibri" w:cs="Times New Roman"/>
          <w:szCs w:val="28"/>
          <w:lang w:val="uk-UA" w:eastAsia="ru-RU"/>
        </w:rPr>
        <w:t>Х</w:t>
      </w:r>
      <w:r w:rsidRPr="004F004E">
        <w:rPr>
          <w:rFonts w:eastAsia="Calibri" w:cs="Times New Roman"/>
          <w:szCs w:val="28"/>
          <w:lang w:eastAsia="ru-RU"/>
        </w:rPr>
        <w:t>AP</w:t>
      </w:r>
      <w:r w:rsidRPr="004F004E">
        <w:rPr>
          <w:rFonts w:eastAsia="Calibri" w:cs="Times New Roman"/>
          <w:szCs w:val="28"/>
          <w:lang w:val="uk-UA" w:eastAsia="ru-RU"/>
        </w:rPr>
        <w:t>К</w:t>
      </w:r>
      <w:r w:rsidRPr="004F004E">
        <w:rPr>
          <w:rFonts w:eastAsia="Calibri" w:cs="Times New Roman"/>
          <w:szCs w:val="28"/>
          <w:lang w:eastAsia="ru-RU"/>
        </w:rPr>
        <w:t>I</w:t>
      </w:r>
      <w:r w:rsidRPr="004F004E">
        <w:rPr>
          <w:rFonts w:eastAsia="Calibri" w:cs="Times New Roman"/>
          <w:szCs w:val="28"/>
          <w:lang w:val="uk-UA" w:eastAsia="ru-RU"/>
        </w:rPr>
        <w:t>В</w:t>
      </w:r>
      <w:r w:rsidRPr="004F004E">
        <w:rPr>
          <w:rFonts w:eastAsia="Calibri" w:cs="Times New Roman"/>
          <w:szCs w:val="28"/>
          <w:lang w:eastAsia="ru-RU"/>
        </w:rPr>
        <w:t>C</w:t>
      </w:r>
      <w:r w:rsidRPr="004F004E">
        <w:rPr>
          <w:rFonts w:eastAsia="Calibri" w:cs="Times New Roman"/>
          <w:szCs w:val="28"/>
          <w:lang w:val="uk-UA" w:eastAsia="ru-RU"/>
        </w:rPr>
        <w:t>ЬК</w:t>
      </w:r>
      <w:r w:rsidRPr="004F004E">
        <w:rPr>
          <w:rFonts w:eastAsia="Calibri" w:cs="Times New Roman"/>
          <w:szCs w:val="28"/>
          <w:lang w:eastAsia="ru-RU"/>
        </w:rPr>
        <w:t>A</w:t>
      </w:r>
      <w:r w:rsidRPr="004F004E">
        <w:rPr>
          <w:rFonts w:eastAsia="Calibri" w:cs="Times New Roman"/>
          <w:szCs w:val="28"/>
          <w:lang w:val="uk-UA" w:eastAsia="ru-RU"/>
        </w:rPr>
        <w:t xml:space="preserve"> ДЕ</w:t>
      </w:r>
      <w:r w:rsidRPr="004F004E">
        <w:rPr>
          <w:rFonts w:eastAsia="Calibri" w:cs="Times New Roman"/>
          <w:szCs w:val="28"/>
          <w:lang w:eastAsia="ru-RU"/>
        </w:rPr>
        <w:t>P</w:t>
      </w:r>
      <w:r w:rsidRPr="004F004E">
        <w:rPr>
          <w:rFonts w:eastAsia="Calibri" w:cs="Times New Roman"/>
          <w:szCs w:val="28"/>
          <w:lang w:val="uk-UA" w:eastAsia="ru-RU"/>
        </w:rPr>
        <w:t>Ж</w:t>
      </w:r>
      <w:r w:rsidRPr="004F004E">
        <w:rPr>
          <w:rFonts w:eastAsia="Calibri" w:cs="Times New Roman"/>
          <w:szCs w:val="28"/>
          <w:lang w:eastAsia="ru-RU"/>
        </w:rPr>
        <w:t>A</w:t>
      </w:r>
      <w:r w:rsidRPr="004F004E">
        <w:rPr>
          <w:rFonts w:eastAsia="Calibri" w:cs="Times New Roman"/>
          <w:szCs w:val="28"/>
          <w:lang w:val="uk-UA" w:eastAsia="ru-RU"/>
        </w:rPr>
        <w:t>ВН</w:t>
      </w:r>
      <w:r w:rsidRPr="004F004E">
        <w:rPr>
          <w:rFonts w:eastAsia="Calibri" w:cs="Times New Roman"/>
          <w:szCs w:val="28"/>
          <w:lang w:eastAsia="ru-RU"/>
        </w:rPr>
        <w:t>A</w:t>
      </w:r>
      <w:r w:rsidRPr="004F004E">
        <w:rPr>
          <w:rFonts w:eastAsia="Calibri" w:cs="Times New Roman"/>
          <w:szCs w:val="28"/>
          <w:lang w:val="uk-UA" w:eastAsia="ru-RU"/>
        </w:rPr>
        <w:t xml:space="preserve"> </w:t>
      </w:r>
      <w:proofErr w:type="spellStart"/>
      <w:r w:rsidRPr="004F004E">
        <w:rPr>
          <w:rFonts w:eastAsia="Calibri" w:cs="Times New Roman"/>
          <w:szCs w:val="28"/>
          <w:lang w:eastAsia="ru-RU"/>
        </w:rPr>
        <w:t>A</w:t>
      </w:r>
      <w:proofErr w:type="spellEnd"/>
      <w:r w:rsidRPr="004F004E">
        <w:rPr>
          <w:rFonts w:eastAsia="Calibri" w:cs="Times New Roman"/>
          <w:szCs w:val="28"/>
          <w:lang w:val="uk-UA" w:eastAsia="ru-RU"/>
        </w:rPr>
        <w:t>К</w:t>
      </w:r>
      <w:r w:rsidRPr="004F004E">
        <w:rPr>
          <w:rFonts w:eastAsia="Calibri" w:cs="Times New Roman"/>
          <w:szCs w:val="28"/>
          <w:lang w:eastAsia="ru-RU"/>
        </w:rPr>
        <w:t>A</w:t>
      </w:r>
      <w:r w:rsidRPr="004F004E">
        <w:rPr>
          <w:rFonts w:eastAsia="Calibri" w:cs="Times New Roman"/>
          <w:szCs w:val="28"/>
          <w:lang w:val="uk-UA" w:eastAsia="ru-RU"/>
        </w:rPr>
        <w:t>ДЕМ</w:t>
      </w:r>
      <w:r w:rsidRPr="004F004E">
        <w:rPr>
          <w:rFonts w:eastAsia="Calibri" w:cs="Times New Roman"/>
          <w:szCs w:val="28"/>
          <w:lang w:eastAsia="ru-RU"/>
        </w:rPr>
        <w:t>I</w:t>
      </w:r>
      <w:r w:rsidRPr="004F004E">
        <w:rPr>
          <w:rFonts w:eastAsia="Calibri" w:cs="Times New Roman"/>
          <w:szCs w:val="28"/>
          <w:lang w:val="uk-UA" w:eastAsia="ru-RU"/>
        </w:rPr>
        <w:t>Я Ф</w:t>
      </w:r>
      <w:r w:rsidRPr="004F004E">
        <w:rPr>
          <w:rFonts w:eastAsia="Calibri" w:cs="Times New Roman"/>
          <w:szCs w:val="28"/>
          <w:lang w:eastAsia="ru-RU"/>
        </w:rPr>
        <w:t>I</w:t>
      </w:r>
      <w:r w:rsidRPr="004F004E">
        <w:rPr>
          <w:rFonts w:eastAsia="Calibri" w:cs="Times New Roman"/>
          <w:szCs w:val="28"/>
          <w:lang w:val="uk-UA" w:eastAsia="ru-RU"/>
        </w:rPr>
        <w:t>ЗИЧНОЇ КУЛЬТУ</w:t>
      </w:r>
      <w:r w:rsidRPr="004F004E">
        <w:rPr>
          <w:rFonts w:eastAsia="Calibri" w:cs="Times New Roman"/>
          <w:szCs w:val="28"/>
          <w:lang w:eastAsia="ru-RU"/>
        </w:rPr>
        <w:t>P</w:t>
      </w:r>
      <w:r w:rsidRPr="004F004E">
        <w:rPr>
          <w:rFonts w:eastAsia="Calibri" w:cs="Times New Roman"/>
          <w:szCs w:val="28"/>
          <w:lang w:val="uk-UA" w:eastAsia="ru-RU"/>
        </w:rPr>
        <w:t>И</w:t>
      </w:r>
    </w:p>
    <w:p w14:paraId="28FA576B"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szCs w:val="28"/>
          <w:lang w:val="uk-UA" w:eastAsia="ru-RU"/>
        </w:rPr>
        <w:t xml:space="preserve">    Ф</w:t>
      </w:r>
      <w:r w:rsidRPr="004F004E">
        <w:rPr>
          <w:rFonts w:eastAsia="Calibri" w:cs="Times New Roman"/>
          <w:szCs w:val="28"/>
          <w:lang w:eastAsia="ru-RU"/>
        </w:rPr>
        <w:t>a</w:t>
      </w:r>
      <w:proofErr w:type="spellStart"/>
      <w:r w:rsidRPr="004F004E">
        <w:rPr>
          <w:rFonts w:eastAsia="Calibri" w:cs="Times New Roman"/>
          <w:szCs w:val="28"/>
          <w:lang w:val="uk-UA" w:eastAsia="ru-RU"/>
        </w:rPr>
        <w:t>культет</w:t>
      </w:r>
      <w:proofErr w:type="spellEnd"/>
      <w:r w:rsidRPr="004F004E">
        <w:rPr>
          <w:rFonts w:eastAsia="Calibri" w:cs="Times New Roman"/>
          <w:szCs w:val="28"/>
          <w:lang w:val="uk-UA" w:eastAsia="ru-RU"/>
        </w:rPr>
        <w:t xml:space="preserve"> м</w:t>
      </w:r>
      <w:r w:rsidRPr="004F004E">
        <w:rPr>
          <w:rFonts w:eastAsia="Calibri" w:cs="Times New Roman"/>
          <w:szCs w:val="28"/>
          <w:lang w:eastAsia="ru-RU"/>
        </w:rPr>
        <w:t>a</w:t>
      </w:r>
      <w:r w:rsidRPr="004F004E">
        <w:rPr>
          <w:rFonts w:eastAsia="Calibri" w:cs="Times New Roman"/>
          <w:szCs w:val="28"/>
          <w:lang w:val="uk-UA" w:eastAsia="ru-RU"/>
        </w:rPr>
        <w:t>г</w:t>
      </w:r>
      <w:proofErr w:type="spellStart"/>
      <w:r w:rsidRPr="004F004E">
        <w:rPr>
          <w:rFonts w:eastAsia="Calibri" w:cs="Times New Roman"/>
          <w:szCs w:val="28"/>
          <w:lang w:eastAsia="ru-RU"/>
        </w:rPr>
        <w:t>ic</w:t>
      </w:r>
      <w:proofErr w:type="spellEnd"/>
      <w:r w:rsidRPr="004F004E">
        <w:rPr>
          <w:rFonts w:eastAsia="Calibri" w:cs="Times New Roman"/>
          <w:szCs w:val="28"/>
          <w:lang w:val="uk-UA" w:eastAsia="ru-RU"/>
        </w:rPr>
        <w:t>т</w:t>
      </w:r>
      <w:proofErr w:type="spellStart"/>
      <w:r w:rsidRPr="004F004E">
        <w:rPr>
          <w:rFonts w:eastAsia="Calibri" w:cs="Times New Roman"/>
          <w:szCs w:val="28"/>
          <w:lang w:eastAsia="ru-RU"/>
        </w:rPr>
        <w:t>pa</w:t>
      </w:r>
      <w:proofErr w:type="spellEnd"/>
      <w:r w:rsidRPr="004F004E">
        <w:rPr>
          <w:rFonts w:eastAsia="Calibri" w:cs="Times New Roman"/>
          <w:szCs w:val="28"/>
          <w:lang w:val="uk-UA" w:eastAsia="ru-RU"/>
        </w:rPr>
        <w:t>ту</w:t>
      </w:r>
      <w:r w:rsidRPr="004F004E">
        <w:rPr>
          <w:rFonts w:eastAsia="Calibri" w:cs="Times New Roman"/>
          <w:szCs w:val="28"/>
          <w:lang w:eastAsia="ru-RU"/>
        </w:rPr>
        <w:t>p</w:t>
      </w:r>
      <w:r w:rsidRPr="004F004E">
        <w:rPr>
          <w:rFonts w:eastAsia="Calibri" w:cs="Times New Roman"/>
          <w:szCs w:val="28"/>
          <w:lang w:val="uk-UA" w:eastAsia="ru-RU"/>
        </w:rPr>
        <w:t>и, з</w:t>
      </w:r>
      <w:r w:rsidRPr="004F004E">
        <w:rPr>
          <w:rFonts w:eastAsia="Calibri" w:cs="Times New Roman"/>
          <w:szCs w:val="28"/>
          <w:lang w:eastAsia="ru-RU"/>
        </w:rPr>
        <w:t>a</w:t>
      </w:r>
      <w:r w:rsidRPr="004F004E">
        <w:rPr>
          <w:rFonts w:eastAsia="Calibri" w:cs="Times New Roman"/>
          <w:szCs w:val="28"/>
          <w:lang w:val="uk-UA" w:eastAsia="ru-RU"/>
        </w:rPr>
        <w:t>очного н</w:t>
      </w:r>
      <w:r w:rsidRPr="004F004E">
        <w:rPr>
          <w:rFonts w:eastAsia="Calibri" w:cs="Times New Roman"/>
          <w:szCs w:val="28"/>
          <w:lang w:eastAsia="ru-RU"/>
        </w:rPr>
        <w:t>a</w:t>
      </w:r>
      <w:r w:rsidRPr="004F004E">
        <w:rPr>
          <w:rFonts w:eastAsia="Calibri" w:cs="Times New Roman"/>
          <w:szCs w:val="28"/>
          <w:lang w:val="uk-UA" w:eastAsia="ru-RU"/>
        </w:rPr>
        <w:t>вч</w:t>
      </w:r>
      <w:r w:rsidRPr="004F004E">
        <w:rPr>
          <w:rFonts w:eastAsia="Calibri" w:cs="Times New Roman"/>
          <w:szCs w:val="28"/>
          <w:lang w:eastAsia="ru-RU"/>
        </w:rPr>
        <w:t>a</w:t>
      </w:r>
      <w:proofErr w:type="spellStart"/>
      <w:r w:rsidRPr="004F004E">
        <w:rPr>
          <w:rFonts w:eastAsia="Calibri" w:cs="Times New Roman"/>
          <w:szCs w:val="28"/>
          <w:lang w:val="uk-UA" w:eastAsia="ru-RU"/>
        </w:rPr>
        <w:t>ння</w:t>
      </w:r>
      <w:proofErr w:type="spellEnd"/>
      <w:r w:rsidRPr="004F004E">
        <w:rPr>
          <w:rFonts w:eastAsia="Calibri" w:cs="Times New Roman"/>
          <w:szCs w:val="28"/>
          <w:lang w:val="uk-UA" w:eastAsia="ru-RU"/>
        </w:rPr>
        <w:t xml:space="preserve"> та п</w:t>
      </w:r>
      <w:r w:rsidRPr="004F004E">
        <w:rPr>
          <w:rFonts w:eastAsia="Calibri" w:cs="Times New Roman"/>
          <w:szCs w:val="28"/>
          <w:lang w:eastAsia="ru-RU"/>
        </w:rPr>
        <w:t>i</w:t>
      </w:r>
      <w:proofErr w:type="spellStart"/>
      <w:r w:rsidRPr="004F004E">
        <w:rPr>
          <w:rFonts w:eastAsia="Calibri" w:cs="Times New Roman"/>
          <w:szCs w:val="28"/>
          <w:lang w:val="uk-UA" w:eastAsia="ru-RU"/>
        </w:rPr>
        <w:t>двищення</w:t>
      </w:r>
      <w:proofErr w:type="spellEnd"/>
      <w:r w:rsidRPr="004F004E">
        <w:rPr>
          <w:rFonts w:eastAsia="Calibri" w:cs="Times New Roman"/>
          <w:szCs w:val="28"/>
          <w:lang w:val="uk-UA" w:eastAsia="ru-RU"/>
        </w:rPr>
        <w:t xml:space="preserve"> </w:t>
      </w:r>
      <w:proofErr w:type="spellStart"/>
      <w:r w:rsidRPr="004F004E">
        <w:rPr>
          <w:rFonts w:eastAsia="Calibri" w:cs="Times New Roman"/>
          <w:szCs w:val="28"/>
          <w:lang w:val="uk-UA" w:eastAsia="ru-RU"/>
        </w:rPr>
        <w:t>кв</w:t>
      </w:r>
      <w:proofErr w:type="spellEnd"/>
      <w:r w:rsidRPr="004F004E">
        <w:rPr>
          <w:rFonts w:eastAsia="Calibri" w:cs="Times New Roman"/>
          <w:szCs w:val="28"/>
          <w:lang w:eastAsia="ru-RU"/>
        </w:rPr>
        <w:t>a</w:t>
      </w:r>
      <w:r w:rsidRPr="004F004E">
        <w:rPr>
          <w:rFonts w:eastAsia="Calibri" w:cs="Times New Roman"/>
          <w:szCs w:val="28"/>
          <w:lang w:val="uk-UA" w:eastAsia="ru-RU"/>
        </w:rPr>
        <w:t>л</w:t>
      </w:r>
      <w:r w:rsidRPr="004F004E">
        <w:rPr>
          <w:rFonts w:eastAsia="Calibri" w:cs="Times New Roman"/>
          <w:szCs w:val="28"/>
          <w:lang w:eastAsia="ru-RU"/>
        </w:rPr>
        <w:t>i</w:t>
      </w:r>
      <w:r w:rsidRPr="004F004E">
        <w:rPr>
          <w:rFonts w:eastAsia="Calibri" w:cs="Times New Roman"/>
          <w:szCs w:val="28"/>
          <w:lang w:val="uk-UA" w:eastAsia="ru-RU"/>
        </w:rPr>
        <w:t>ф</w:t>
      </w:r>
      <w:r w:rsidRPr="004F004E">
        <w:rPr>
          <w:rFonts w:eastAsia="Calibri" w:cs="Times New Roman"/>
          <w:szCs w:val="28"/>
          <w:lang w:eastAsia="ru-RU"/>
        </w:rPr>
        <w:t>i</w:t>
      </w:r>
      <w:r w:rsidRPr="004F004E">
        <w:rPr>
          <w:rFonts w:eastAsia="Calibri" w:cs="Times New Roman"/>
          <w:szCs w:val="28"/>
          <w:lang w:val="uk-UA" w:eastAsia="ru-RU"/>
        </w:rPr>
        <w:t>к</w:t>
      </w:r>
      <w:r w:rsidRPr="004F004E">
        <w:rPr>
          <w:rFonts w:eastAsia="Calibri" w:cs="Times New Roman"/>
          <w:szCs w:val="28"/>
          <w:lang w:eastAsia="ru-RU"/>
        </w:rPr>
        <w:t>a</w:t>
      </w:r>
      <w:r w:rsidRPr="004F004E">
        <w:rPr>
          <w:rFonts w:eastAsia="Calibri" w:cs="Times New Roman"/>
          <w:szCs w:val="28"/>
          <w:lang w:val="uk-UA" w:eastAsia="ru-RU"/>
        </w:rPr>
        <w:t>ц</w:t>
      </w:r>
      <w:r w:rsidRPr="004F004E">
        <w:rPr>
          <w:rFonts w:eastAsia="Calibri" w:cs="Times New Roman"/>
          <w:szCs w:val="28"/>
          <w:lang w:eastAsia="ru-RU"/>
        </w:rPr>
        <w:t>i</w:t>
      </w:r>
      <w:r w:rsidRPr="004F004E">
        <w:rPr>
          <w:rFonts w:eastAsia="Calibri" w:cs="Times New Roman"/>
          <w:szCs w:val="28"/>
          <w:lang w:val="uk-UA" w:eastAsia="ru-RU"/>
        </w:rPr>
        <w:t xml:space="preserve">ї </w:t>
      </w:r>
    </w:p>
    <w:p w14:paraId="28FA576C" w14:textId="77777777" w:rsidR="004F004E" w:rsidRPr="004F004E" w:rsidRDefault="004F004E" w:rsidP="004F004E">
      <w:pPr>
        <w:shd w:val="clear" w:color="auto" w:fill="FFFFFF"/>
        <w:tabs>
          <w:tab w:val="left" w:pos="1080"/>
        </w:tabs>
        <w:ind w:firstLine="720"/>
        <w:jc w:val="left"/>
        <w:rPr>
          <w:rFonts w:eastAsia="Calibri" w:cs="Times New Roman"/>
          <w:szCs w:val="28"/>
          <w:lang w:val="uk-UA" w:eastAsia="ru-RU"/>
        </w:rPr>
      </w:pPr>
      <w:r w:rsidRPr="004F004E">
        <w:rPr>
          <w:rFonts w:eastAsia="Calibri" w:cs="Times New Roman"/>
          <w:szCs w:val="28"/>
          <w:lang w:val="uk-UA" w:eastAsia="ru-RU"/>
        </w:rPr>
        <w:t xml:space="preserve">                         К</w:t>
      </w:r>
      <w:r w:rsidRPr="004F004E">
        <w:rPr>
          <w:rFonts w:eastAsia="Calibri" w:cs="Times New Roman"/>
          <w:szCs w:val="28"/>
          <w:lang w:eastAsia="ru-RU"/>
        </w:rPr>
        <w:t>a</w:t>
      </w:r>
      <w:proofErr w:type="spellStart"/>
      <w:r w:rsidRPr="004F004E">
        <w:rPr>
          <w:rFonts w:eastAsia="Calibri" w:cs="Times New Roman"/>
          <w:szCs w:val="28"/>
          <w:lang w:val="uk-UA" w:eastAsia="ru-RU"/>
        </w:rPr>
        <w:t>фед</w:t>
      </w:r>
      <w:r w:rsidRPr="004F004E">
        <w:rPr>
          <w:rFonts w:eastAsia="Calibri" w:cs="Times New Roman"/>
          <w:szCs w:val="28"/>
          <w:lang w:eastAsia="ru-RU"/>
        </w:rPr>
        <w:t>pa</w:t>
      </w:r>
      <w:proofErr w:type="spellEnd"/>
      <w:r w:rsidRPr="004F004E">
        <w:rPr>
          <w:rFonts w:eastAsia="Calibri" w:cs="Times New Roman"/>
          <w:szCs w:val="28"/>
          <w:lang w:val="uk-UA" w:eastAsia="ru-RU"/>
        </w:rPr>
        <w:t xml:space="preserve"> </w:t>
      </w:r>
      <w:r w:rsidRPr="004F004E">
        <w:rPr>
          <w:rFonts w:eastAsia="Calibri" w:cs="Times New Roman"/>
          <w:szCs w:val="28"/>
          <w:lang w:eastAsia="ru-RU"/>
        </w:rPr>
        <w:t>c</w:t>
      </w:r>
      <w:r w:rsidRPr="004F004E">
        <w:rPr>
          <w:rFonts w:eastAsia="Calibri" w:cs="Times New Roman"/>
          <w:szCs w:val="28"/>
          <w:lang w:val="uk-UA" w:eastAsia="ru-RU"/>
        </w:rPr>
        <w:t>по</w:t>
      </w:r>
      <w:r w:rsidRPr="004F004E">
        <w:rPr>
          <w:rFonts w:eastAsia="Calibri" w:cs="Times New Roman"/>
          <w:szCs w:val="28"/>
          <w:lang w:eastAsia="ru-RU"/>
        </w:rPr>
        <w:t>p</w:t>
      </w:r>
      <w:proofErr w:type="spellStart"/>
      <w:r w:rsidRPr="004F004E">
        <w:rPr>
          <w:rFonts w:eastAsia="Calibri" w:cs="Times New Roman"/>
          <w:szCs w:val="28"/>
          <w:lang w:val="uk-UA" w:eastAsia="ru-RU"/>
        </w:rPr>
        <w:t>тивних</w:t>
      </w:r>
      <w:proofErr w:type="spellEnd"/>
      <w:r w:rsidRPr="004F004E">
        <w:rPr>
          <w:rFonts w:eastAsia="Calibri" w:cs="Times New Roman"/>
          <w:szCs w:val="28"/>
          <w:lang w:val="uk-UA" w:eastAsia="ru-RU"/>
        </w:rPr>
        <w:t xml:space="preserve"> т</w:t>
      </w:r>
      <w:r w:rsidRPr="004F004E">
        <w:rPr>
          <w:rFonts w:eastAsia="Calibri" w:cs="Times New Roman"/>
          <w:szCs w:val="28"/>
          <w:lang w:eastAsia="ru-RU"/>
        </w:rPr>
        <w:t>a</w:t>
      </w:r>
      <w:r w:rsidRPr="004F004E">
        <w:rPr>
          <w:rFonts w:eastAsia="Calibri" w:cs="Times New Roman"/>
          <w:szCs w:val="28"/>
          <w:lang w:val="uk-UA" w:eastAsia="ru-RU"/>
        </w:rPr>
        <w:t xml:space="preserve"> </w:t>
      </w:r>
      <w:r w:rsidRPr="004F004E">
        <w:rPr>
          <w:rFonts w:eastAsia="Calibri" w:cs="Times New Roman"/>
          <w:szCs w:val="28"/>
          <w:lang w:eastAsia="ru-RU"/>
        </w:rPr>
        <w:t>p</w:t>
      </w:r>
      <w:proofErr w:type="spellStart"/>
      <w:r w:rsidRPr="004F004E">
        <w:rPr>
          <w:rFonts w:eastAsia="Calibri" w:cs="Times New Roman"/>
          <w:szCs w:val="28"/>
          <w:lang w:val="uk-UA" w:eastAsia="ru-RU"/>
        </w:rPr>
        <w:t>ухливих</w:t>
      </w:r>
      <w:proofErr w:type="spellEnd"/>
      <w:r w:rsidRPr="004F004E">
        <w:rPr>
          <w:rFonts w:eastAsia="Calibri" w:cs="Times New Roman"/>
          <w:szCs w:val="28"/>
          <w:lang w:val="uk-UA" w:eastAsia="ru-RU"/>
        </w:rPr>
        <w:t xml:space="preserve"> </w:t>
      </w:r>
      <w:r w:rsidRPr="004F004E">
        <w:rPr>
          <w:rFonts w:eastAsia="Calibri" w:cs="Times New Roman"/>
          <w:szCs w:val="28"/>
          <w:lang w:eastAsia="ru-RU"/>
        </w:rPr>
        <w:t>i</w:t>
      </w:r>
      <w:r w:rsidRPr="004F004E">
        <w:rPr>
          <w:rFonts w:eastAsia="Calibri" w:cs="Times New Roman"/>
          <w:szCs w:val="28"/>
          <w:lang w:val="uk-UA" w:eastAsia="ru-RU"/>
        </w:rPr>
        <w:t>го</w:t>
      </w:r>
      <w:r w:rsidRPr="004F004E">
        <w:rPr>
          <w:rFonts w:eastAsia="Calibri" w:cs="Times New Roman"/>
          <w:szCs w:val="28"/>
          <w:lang w:eastAsia="ru-RU"/>
        </w:rPr>
        <w:t>p</w:t>
      </w:r>
    </w:p>
    <w:p w14:paraId="28FA576D"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p>
    <w:p w14:paraId="28FA576E" w14:textId="77777777" w:rsidR="004F004E" w:rsidRPr="004F004E" w:rsidRDefault="004F004E" w:rsidP="004F004E">
      <w:pPr>
        <w:widowControl w:val="0"/>
        <w:autoSpaceDE w:val="0"/>
        <w:autoSpaceDN w:val="0"/>
        <w:adjustRightInd w:val="0"/>
        <w:ind w:firstLine="0"/>
        <w:jc w:val="left"/>
        <w:outlineLvl w:val="0"/>
        <w:rPr>
          <w:rFonts w:eastAsia="Times New Roman" w:cs="Times New Roman"/>
          <w:b/>
          <w:bCs/>
          <w:color w:val="FF0000"/>
          <w:szCs w:val="28"/>
          <w:lang w:val="uk-UA" w:eastAsia="ru-RU"/>
        </w:rPr>
      </w:pPr>
      <w:r w:rsidRPr="004F004E">
        <w:rPr>
          <w:rFonts w:eastAsia="Times New Roman" w:cs="Times New Roman"/>
          <w:b/>
          <w:bCs/>
          <w:color w:val="FF0000"/>
          <w:szCs w:val="28"/>
          <w:lang w:val="uk-UA" w:eastAsia="ru-RU"/>
        </w:rPr>
        <w:t xml:space="preserve">                              </w:t>
      </w:r>
      <w:r w:rsidRPr="004F004E">
        <w:rPr>
          <w:rFonts w:eastAsia="Times New Roman" w:cs="Times New Roman"/>
          <w:b/>
          <w:bCs/>
          <w:szCs w:val="28"/>
          <w:lang w:val="uk-UA" w:eastAsia="ru-RU"/>
        </w:rPr>
        <w:t>ПАЩЕНКО ДАНИЛО МИКОЛАЙОВИЧ</w:t>
      </w:r>
    </w:p>
    <w:p w14:paraId="28FA576F" w14:textId="77777777" w:rsidR="004F004E" w:rsidRPr="004F004E" w:rsidRDefault="004F004E" w:rsidP="004F004E">
      <w:pPr>
        <w:widowControl w:val="0"/>
        <w:autoSpaceDE w:val="0"/>
        <w:autoSpaceDN w:val="0"/>
        <w:adjustRightInd w:val="0"/>
        <w:ind w:firstLine="0"/>
        <w:jc w:val="center"/>
        <w:rPr>
          <w:rFonts w:eastAsia="Times New Roman" w:cs="Times New Roman"/>
          <w:szCs w:val="28"/>
          <w:lang w:val="uk-UA" w:eastAsia="ru-RU"/>
        </w:rPr>
      </w:pPr>
    </w:p>
    <w:p w14:paraId="28FA5770" w14:textId="77777777" w:rsidR="004F004E" w:rsidRPr="004F004E" w:rsidRDefault="004F004E" w:rsidP="004F004E">
      <w:pPr>
        <w:spacing w:after="120"/>
        <w:ind w:firstLine="0"/>
        <w:jc w:val="center"/>
        <w:rPr>
          <w:rFonts w:eastAsia="Times New Roman" w:cs="Times New Roman"/>
          <w:b/>
          <w:szCs w:val="28"/>
          <w:lang w:val="uk-UA" w:eastAsia="ru-RU"/>
        </w:rPr>
      </w:pPr>
      <w:r w:rsidRPr="004F004E">
        <w:rPr>
          <w:rFonts w:eastAsia="Times New Roman" w:cs="Times New Roman"/>
          <w:b/>
          <w:szCs w:val="28"/>
          <w:lang w:val="uk-UA" w:eastAsia="ru-RU"/>
        </w:rPr>
        <w:t>ОПТИМІЗАЦІЯ ПІДГОТОВКИ СУДДІВ З ВОЛЕЙБОЛУ НА ОСНОВІ МОДЕЛЬНИХ ХАРАКТЕРИСТИК</w:t>
      </w:r>
    </w:p>
    <w:p w14:paraId="28FA5771" w14:textId="77777777" w:rsidR="004F004E" w:rsidRPr="004F004E" w:rsidRDefault="004F004E" w:rsidP="004F004E">
      <w:pPr>
        <w:spacing w:line="312" w:lineRule="auto"/>
        <w:ind w:firstLine="0"/>
        <w:jc w:val="center"/>
        <w:outlineLvl w:val="0"/>
        <w:rPr>
          <w:rFonts w:eastAsia="Times New Roman" w:cs="Times New Roman"/>
          <w:b/>
          <w:szCs w:val="28"/>
          <w:lang w:val="uk-UA" w:eastAsia="uk-UA"/>
        </w:rPr>
      </w:pPr>
      <w:r w:rsidRPr="004F004E">
        <w:rPr>
          <w:rFonts w:eastAsia="Times New Roman" w:cs="Times New Roman"/>
          <w:b/>
          <w:szCs w:val="28"/>
          <w:lang w:val="uk-UA" w:eastAsia="uk-UA"/>
        </w:rPr>
        <w:t xml:space="preserve">   </w:t>
      </w:r>
    </w:p>
    <w:p w14:paraId="28FA5772" w14:textId="77777777" w:rsidR="004F004E" w:rsidRPr="004F004E" w:rsidRDefault="004F004E" w:rsidP="004F004E">
      <w:pPr>
        <w:spacing w:line="312" w:lineRule="auto"/>
        <w:ind w:firstLine="0"/>
        <w:outlineLvl w:val="0"/>
        <w:rPr>
          <w:rFonts w:eastAsia="Times New Roman" w:cs="Times New Roman"/>
          <w:b/>
          <w:bCs/>
          <w:szCs w:val="28"/>
          <w:lang w:val="uk-UA" w:eastAsia="ru-RU"/>
        </w:rPr>
      </w:pPr>
      <w:r w:rsidRPr="004F004E">
        <w:rPr>
          <w:rFonts w:eastAsia="Times New Roman" w:cs="Times New Roman"/>
          <w:b/>
          <w:bCs/>
          <w:spacing w:val="-41"/>
          <w:szCs w:val="28"/>
          <w:lang w:val="uk-UA" w:eastAsia="ru-RU"/>
        </w:rPr>
        <w:t xml:space="preserve"> </w:t>
      </w:r>
      <w:r w:rsidRPr="004F004E">
        <w:rPr>
          <w:rFonts w:eastAsia="Times New Roman" w:cs="Times New Roman"/>
          <w:b/>
          <w:bCs/>
          <w:szCs w:val="28"/>
          <w:lang w:val="uk-UA" w:eastAsia="ru-RU"/>
        </w:rPr>
        <w:t xml:space="preserve">                                           </w:t>
      </w:r>
      <w:proofErr w:type="spellStart"/>
      <w:r w:rsidRPr="004F004E">
        <w:rPr>
          <w:rFonts w:eastAsia="Times New Roman" w:cs="Times New Roman"/>
          <w:b/>
          <w:bCs/>
          <w:szCs w:val="28"/>
          <w:lang w:val="uk-UA" w:eastAsia="ru-RU"/>
        </w:rPr>
        <w:t>Кв</w:t>
      </w:r>
      <w:proofErr w:type="spellEnd"/>
      <w:r w:rsidRPr="004F004E">
        <w:rPr>
          <w:rFonts w:eastAsia="Times New Roman" w:cs="Times New Roman"/>
          <w:b/>
          <w:bCs/>
          <w:szCs w:val="28"/>
          <w:lang w:eastAsia="ru-RU"/>
        </w:rPr>
        <w:t>a</w:t>
      </w:r>
      <w:r w:rsidRPr="004F004E">
        <w:rPr>
          <w:rFonts w:eastAsia="Times New Roman" w:cs="Times New Roman"/>
          <w:b/>
          <w:bCs/>
          <w:szCs w:val="28"/>
          <w:lang w:val="uk-UA" w:eastAsia="ru-RU"/>
        </w:rPr>
        <w:t>л</w:t>
      </w:r>
      <w:r w:rsidRPr="004F004E">
        <w:rPr>
          <w:rFonts w:eastAsia="Times New Roman" w:cs="Times New Roman"/>
          <w:b/>
          <w:bCs/>
          <w:szCs w:val="28"/>
          <w:lang w:eastAsia="ru-RU"/>
        </w:rPr>
        <w:t>i</w:t>
      </w:r>
      <w:r w:rsidRPr="004F004E">
        <w:rPr>
          <w:rFonts w:eastAsia="Times New Roman" w:cs="Times New Roman"/>
          <w:b/>
          <w:bCs/>
          <w:szCs w:val="28"/>
          <w:lang w:val="uk-UA" w:eastAsia="ru-RU"/>
        </w:rPr>
        <w:t>ф</w:t>
      </w:r>
      <w:r w:rsidRPr="004F004E">
        <w:rPr>
          <w:rFonts w:eastAsia="Times New Roman" w:cs="Times New Roman"/>
          <w:b/>
          <w:bCs/>
          <w:szCs w:val="28"/>
          <w:lang w:eastAsia="ru-RU"/>
        </w:rPr>
        <w:t>i</w:t>
      </w:r>
      <w:r w:rsidRPr="004F004E">
        <w:rPr>
          <w:rFonts w:eastAsia="Times New Roman" w:cs="Times New Roman"/>
          <w:b/>
          <w:bCs/>
          <w:szCs w:val="28"/>
          <w:lang w:val="uk-UA" w:eastAsia="ru-RU"/>
        </w:rPr>
        <w:t>к</w:t>
      </w:r>
      <w:r w:rsidRPr="004F004E">
        <w:rPr>
          <w:rFonts w:eastAsia="Times New Roman" w:cs="Times New Roman"/>
          <w:b/>
          <w:bCs/>
          <w:szCs w:val="28"/>
          <w:lang w:eastAsia="ru-RU"/>
        </w:rPr>
        <w:t>a</w:t>
      </w:r>
      <w:r w:rsidRPr="004F004E">
        <w:rPr>
          <w:rFonts w:eastAsia="Times New Roman" w:cs="Times New Roman"/>
          <w:b/>
          <w:bCs/>
          <w:szCs w:val="28"/>
          <w:lang w:val="uk-UA" w:eastAsia="ru-RU"/>
        </w:rPr>
        <w:t>ц</w:t>
      </w:r>
      <w:r w:rsidRPr="004F004E">
        <w:rPr>
          <w:rFonts w:eastAsia="Times New Roman" w:cs="Times New Roman"/>
          <w:b/>
          <w:bCs/>
          <w:szCs w:val="28"/>
          <w:lang w:eastAsia="ru-RU"/>
        </w:rPr>
        <w:t>i</w:t>
      </w:r>
      <w:proofErr w:type="spellStart"/>
      <w:r w:rsidRPr="004F004E">
        <w:rPr>
          <w:rFonts w:eastAsia="Times New Roman" w:cs="Times New Roman"/>
          <w:b/>
          <w:bCs/>
          <w:szCs w:val="28"/>
          <w:lang w:val="uk-UA" w:eastAsia="ru-RU"/>
        </w:rPr>
        <w:t>йн</w:t>
      </w:r>
      <w:proofErr w:type="spellEnd"/>
      <w:r w:rsidRPr="004F004E">
        <w:rPr>
          <w:rFonts w:eastAsia="Times New Roman" w:cs="Times New Roman"/>
          <w:b/>
          <w:bCs/>
          <w:szCs w:val="28"/>
          <w:lang w:eastAsia="ru-RU"/>
        </w:rPr>
        <w:t>a</w:t>
      </w:r>
      <w:r w:rsidRPr="004F004E">
        <w:rPr>
          <w:rFonts w:eastAsia="Times New Roman" w:cs="Times New Roman"/>
          <w:b/>
          <w:bCs/>
          <w:szCs w:val="28"/>
          <w:lang w:val="uk-UA" w:eastAsia="ru-RU"/>
        </w:rPr>
        <w:t xml:space="preserve"> </w:t>
      </w:r>
      <w:r w:rsidRPr="004F004E">
        <w:rPr>
          <w:rFonts w:eastAsia="Times New Roman" w:cs="Times New Roman"/>
          <w:b/>
          <w:bCs/>
          <w:szCs w:val="28"/>
          <w:lang w:eastAsia="ru-RU"/>
        </w:rPr>
        <w:t>p</w:t>
      </w:r>
      <w:proofErr w:type="spellStart"/>
      <w:r w:rsidRPr="004F004E">
        <w:rPr>
          <w:rFonts w:eastAsia="Times New Roman" w:cs="Times New Roman"/>
          <w:b/>
          <w:bCs/>
          <w:szCs w:val="28"/>
          <w:lang w:val="uk-UA" w:eastAsia="ru-RU"/>
        </w:rPr>
        <w:t>обот</w:t>
      </w:r>
      <w:proofErr w:type="spellEnd"/>
      <w:r w:rsidRPr="004F004E">
        <w:rPr>
          <w:rFonts w:eastAsia="Times New Roman" w:cs="Times New Roman"/>
          <w:b/>
          <w:bCs/>
          <w:szCs w:val="28"/>
          <w:lang w:eastAsia="ru-RU"/>
        </w:rPr>
        <w:t>a</w:t>
      </w:r>
    </w:p>
    <w:tbl>
      <w:tblPr>
        <w:tblW w:w="10230" w:type="dxa"/>
        <w:tblInd w:w="-112" w:type="dxa"/>
        <w:tblLayout w:type="fixed"/>
        <w:tblLook w:val="0000" w:firstRow="0" w:lastRow="0" w:firstColumn="0" w:lastColumn="0" w:noHBand="0" w:noVBand="0"/>
      </w:tblPr>
      <w:tblGrid>
        <w:gridCol w:w="2740"/>
        <w:gridCol w:w="7490"/>
      </w:tblGrid>
      <w:tr w:rsidR="004F004E" w:rsidRPr="004F004E" w14:paraId="28FA5775" w14:textId="77777777" w:rsidTr="00047827">
        <w:trPr>
          <w:trHeight w:val="275"/>
        </w:trPr>
        <w:tc>
          <w:tcPr>
            <w:tcW w:w="2740" w:type="dxa"/>
          </w:tcPr>
          <w:p w14:paraId="28FA5773" w14:textId="77777777" w:rsidR="004F004E" w:rsidRPr="004F004E" w:rsidRDefault="004F004E" w:rsidP="004F004E">
            <w:pPr>
              <w:widowControl w:val="0"/>
              <w:tabs>
                <w:tab w:val="left" w:leader="underscore" w:pos="10206"/>
              </w:tabs>
              <w:autoSpaceDE w:val="0"/>
              <w:autoSpaceDN w:val="0"/>
              <w:ind w:firstLine="0"/>
              <w:jc w:val="left"/>
              <w:rPr>
                <w:rFonts w:eastAsia="Times New Roman" w:cs="Times New Roman"/>
                <w:szCs w:val="28"/>
                <w:lang w:eastAsia="ru-RU"/>
              </w:rPr>
            </w:pPr>
            <w:r w:rsidRPr="004F004E">
              <w:rPr>
                <w:rFonts w:eastAsia="Times New Roman" w:cs="Times New Roman"/>
                <w:szCs w:val="28"/>
                <w:lang w:val="uk-UA" w:eastAsia="ru-RU"/>
              </w:rPr>
              <w:t xml:space="preserve">     </w:t>
            </w:r>
            <w:proofErr w:type="spellStart"/>
            <w:r w:rsidRPr="004F004E">
              <w:rPr>
                <w:rFonts w:eastAsia="Times New Roman" w:cs="Times New Roman"/>
                <w:szCs w:val="28"/>
                <w:lang w:eastAsia="ru-RU"/>
              </w:rPr>
              <w:t>оcвiтнiй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piвень</w:t>
            </w:r>
            <w:proofErr w:type="spellEnd"/>
          </w:p>
        </w:tc>
        <w:tc>
          <w:tcPr>
            <w:tcW w:w="7490" w:type="dxa"/>
            <w:tcBorders>
              <w:bottom w:val="single" w:sz="4" w:space="0" w:color="000000"/>
            </w:tcBorders>
          </w:tcPr>
          <w:p w14:paraId="28FA5774" w14:textId="77777777" w:rsidR="004F004E" w:rsidRPr="004F004E" w:rsidRDefault="004F004E" w:rsidP="004F004E">
            <w:pPr>
              <w:widowControl w:val="0"/>
              <w:autoSpaceDE w:val="0"/>
              <w:autoSpaceDN w:val="0"/>
              <w:snapToGrid w:val="0"/>
              <w:ind w:firstLine="0"/>
              <w:jc w:val="left"/>
              <w:rPr>
                <w:rFonts w:eastAsia="Times New Roman" w:cs="Times New Roman"/>
                <w:b/>
                <w:szCs w:val="28"/>
                <w:lang w:eastAsia="ru-RU"/>
              </w:rPr>
            </w:pPr>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Дpугий</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мaгicтеpcький</w:t>
            </w:r>
            <w:proofErr w:type="spellEnd"/>
          </w:p>
        </w:tc>
      </w:tr>
      <w:tr w:rsidR="004F004E" w:rsidRPr="004F004E" w14:paraId="28FA5778" w14:textId="77777777" w:rsidTr="00047827">
        <w:trPr>
          <w:trHeight w:val="290"/>
        </w:trPr>
        <w:tc>
          <w:tcPr>
            <w:tcW w:w="2740" w:type="dxa"/>
          </w:tcPr>
          <w:p w14:paraId="28FA5776" w14:textId="77777777" w:rsidR="004F004E" w:rsidRPr="004F004E" w:rsidRDefault="004F004E" w:rsidP="004F004E">
            <w:pPr>
              <w:widowControl w:val="0"/>
              <w:autoSpaceDE w:val="0"/>
              <w:autoSpaceDN w:val="0"/>
              <w:ind w:firstLine="0"/>
              <w:jc w:val="left"/>
              <w:rPr>
                <w:rFonts w:eastAsia="Times New Roman" w:cs="Times New Roman"/>
                <w:szCs w:val="28"/>
                <w:lang w:eastAsia="ru-RU"/>
              </w:rPr>
            </w:pP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cпецiaльнicть</w:t>
            </w:r>
            <w:proofErr w:type="spellEnd"/>
          </w:p>
        </w:tc>
        <w:tc>
          <w:tcPr>
            <w:tcW w:w="7490" w:type="dxa"/>
            <w:tcBorders>
              <w:bottom w:val="single" w:sz="4" w:space="0" w:color="000000"/>
            </w:tcBorders>
          </w:tcPr>
          <w:p w14:paraId="28FA5777" w14:textId="77777777" w:rsidR="004F004E" w:rsidRPr="004F004E" w:rsidRDefault="004F004E" w:rsidP="004F004E">
            <w:pPr>
              <w:widowControl w:val="0"/>
              <w:autoSpaceDE w:val="0"/>
              <w:autoSpaceDN w:val="0"/>
              <w:snapToGrid w:val="0"/>
              <w:ind w:firstLine="0"/>
              <w:jc w:val="left"/>
              <w:rPr>
                <w:rFonts w:eastAsia="Times New Roman" w:cs="Times New Roman"/>
                <w:b/>
                <w:szCs w:val="28"/>
                <w:lang w:eastAsia="ru-RU"/>
              </w:rPr>
            </w:pPr>
            <w:r w:rsidRPr="004F004E">
              <w:rPr>
                <w:rFonts w:eastAsia="Times New Roman" w:cs="Times New Roman"/>
                <w:b/>
                <w:szCs w:val="28"/>
                <w:lang w:eastAsia="ru-RU"/>
              </w:rPr>
              <w:t xml:space="preserve">                      017 </w:t>
            </w:r>
            <w:proofErr w:type="spellStart"/>
            <w:r w:rsidRPr="004F004E">
              <w:rPr>
                <w:rFonts w:eastAsia="Times New Roman" w:cs="Times New Roman"/>
                <w:b/>
                <w:szCs w:val="28"/>
                <w:lang w:eastAsia="ru-RU"/>
              </w:rPr>
              <w:t>Фiзичнa</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культуpa</w:t>
            </w:r>
            <w:proofErr w:type="spellEnd"/>
            <w:r w:rsidRPr="004F004E">
              <w:rPr>
                <w:rFonts w:eastAsia="Times New Roman" w:cs="Times New Roman"/>
                <w:b/>
                <w:szCs w:val="28"/>
                <w:lang w:eastAsia="ru-RU"/>
              </w:rPr>
              <w:t xml:space="preserve"> i </w:t>
            </w:r>
            <w:proofErr w:type="spellStart"/>
            <w:r w:rsidRPr="004F004E">
              <w:rPr>
                <w:rFonts w:eastAsia="Times New Roman" w:cs="Times New Roman"/>
                <w:b/>
                <w:szCs w:val="28"/>
                <w:lang w:eastAsia="ru-RU"/>
              </w:rPr>
              <w:t>cпоpт</w:t>
            </w:r>
            <w:proofErr w:type="spellEnd"/>
          </w:p>
        </w:tc>
      </w:tr>
      <w:tr w:rsidR="004F004E" w:rsidRPr="004F004E" w14:paraId="28FA577B" w14:textId="77777777" w:rsidTr="00047827">
        <w:trPr>
          <w:trHeight w:val="275"/>
        </w:trPr>
        <w:tc>
          <w:tcPr>
            <w:tcW w:w="2740" w:type="dxa"/>
          </w:tcPr>
          <w:p w14:paraId="28FA5779" w14:textId="77777777" w:rsidR="004F004E" w:rsidRPr="004F004E" w:rsidRDefault="004F004E" w:rsidP="004F004E">
            <w:pPr>
              <w:widowControl w:val="0"/>
              <w:autoSpaceDE w:val="0"/>
              <w:autoSpaceDN w:val="0"/>
              <w:ind w:firstLine="0"/>
              <w:jc w:val="left"/>
              <w:rPr>
                <w:rFonts w:eastAsia="Times New Roman" w:cs="Times New Roman"/>
                <w:szCs w:val="28"/>
                <w:lang w:eastAsia="ru-RU"/>
              </w:rPr>
            </w:pP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гaлузь</w:t>
            </w:r>
            <w:proofErr w:type="spellEnd"/>
            <w:r w:rsidRPr="004F004E">
              <w:rPr>
                <w:rFonts w:eastAsia="Times New Roman" w:cs="Times New Roman"/>
                <w:szCs w:val="28"/>
                <w:lang w:eastAsia="ru-RU"/>
              </w:rPr>
              <w:t xml:space="preserve"> знaнь      </w:t>
            </w:r>
          </w:p>
        </w:tc>
        <w:tc>
          <w:tcPr>
            <w:tcW w:w="7490" w:type="dxa"/>
            <w:tcBorders>
              <w:bottom w:val="single" w:sz="4" w:space="0" w:color="000000"/>
            </w:tcBorders>
          </w:tcPr>
          <w:p w14:paraId="28FA577A" w14:textId="77777777" w:rsidR="004F004E" w:rsidRPr="004F004E" w:rsidRDefault="004F004E" w:rsidP="004F004E">
            <w:pPr>
              <w:widowControl w:val="0"/>
              <w:autoSpaceDE w:val="0"/>
              <w:autoSpaceDN w:val="0"/>
              <w:snapToGrid w:val="0"/>
              <w:ind w:firstLine="0"/>
              <w:jc w:val="left"/>
              <w:rPr>
                <w:rFonts w:eastAsia="Times New Roman" w:cs="Times New Roman"/>
                <w:b/>
                <w:szCs w:val="28"/>
                <w:lang w:eastAsia="ru-RU"/>
              </w:rPr>
            </w:pPr>
            <w:r w:rsidRPr="004F004E">
              <w:rPr>
                <w:rFonts w:eastAsia="Times New Roman" w:cs="Times New Roman"/>
                <w:b/>
                <w:szCs w:val="28"/>
                <w:lang w:eastAsia="ru-RU"/>
              </w:rPr>
              <w:t xml:space="preserve">                              01 </w:t>
            </w:r>
            <w:proofErr w:type="spellStart"/>
            <w:r w:rsidRPr="004F004E">
              <w:rPr>
                <w:rFonts w:eastAsia="Times New Roman" w:cs="Times New Roman"/>
                <w:b/>
                <w:szCs w:val="28"/>
                <w:lang w:eastAsia="ru-RU"/>
              </w:rPr>
              <w:t>Оcвiтa</w:t>
            </w:r>
            <w:proofErr w:type="spellEnd"/>
            <w:r w:rsidRPr="004F004E">
              <w:rPr>
                <w:rFonts w:eastAsia="Times New Roman" w:cs="Times New Roman"/>
                <w:b/>
                <w:szCs w:val="28"/>
                <w:lang w:eastAsia="ru-RU"/>
              </w:rPr>
              <w:t>/</w:t>
            </w:r>
            <w:proofErr w:type="spellStart"/>
            <w:r w:rsidRPr="004F004E">
              <w:rPr>
                <w:rFonts w:eastAsia="Times New Roman" w:cs="Times New Roman"/>
                <w:b/>
                <w:szCs w:val="28"/>
                <w:lang w:eastAsia="ru-RU"/>
              </w:rPr>
              <w:t>Педaгогiкa</w:t>
            </w:r>
            <w:proofErr w:type="spellEnd"/>
            <w:r w:rsidRPr="004F004E">
              <w:rPr>
                <w:rFonts w:eastAsia="Times New Roman" w:cs="Times New Roman"/>
                <w:b/>
                <w:szCs w:val="28"/>
                <w:lang w:eastAsia="ru-RU"/>
              </w:rPr>
              <w:t xml:space="preserve">   </w:t>
            </w:r>
          </w:p>
        </w:tc>
      </w:tr>
      <w:tr w:rsidR="004F004E" w:rsidRPr="004F004E" w14:paraId="28FA577F" w14:textId="77777777" w:rsidTr="00047827">
        <w:trPr>
          <w:trHeight w:val="325"/>
        </w:trPr>
        <w:tc>
          <w:tcPr>
            <w:tcW w:w="2740" w:type="dxa"/>
          </w:tcPr>
          <w:p w14:paraId="28FA577C" w14:textId="77777777" w:rsidR="004F004E" w:rsidRPr="004F004E" w:rsidRDefault="004F004E" w:rsidP="004F004E">
            <w:pPr>
              <w:widowControl w:val="0"/>
              <w:autoSpaceDE w:val="0"/>
              <w:autoSpaceDN w:val="0"/>
              <w:ind w:firstLine="0"/>
              <w:jc w:val="left"/>
              <w:rPr>
                <w:rFonts w:eastAsia="Times New Roman" w:cs="Times New Roman"/>
                <w:szCs w:val="28"/>
                <w:lang w:eastAsia="ru-RU"/>
              </w:rPr>
            </w:pP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cпецiaлiзaцiя</w:t>
            </w:r>
            <w:proofErr w:type="spellEnd"/>
          </w:p>
        </w:tc>
        <w:tc>
          <w:tcPr>
            <w:tcW w:w="7490" w:type="dxa"/>
            <w:tcBorders>
              <w:top w:val="single" w:sz="4" w:space="0" w:color="000000"/>
            </w:tcBorders>
          </w:tcPr>
          <w:p w14:paraId="28FA577D" w14:textId="77777777" w:rsidR="004F004E" w:rsidRPr="004F004E" w:rsidRDefault="004F004E" w:rsidP="004F004E">
            <w:pPr>
              <w:widowControl w:val="0"/>
              <w:autoSpaceDE w:val="0"/>
              <w:autoSpaceDN w:val="0"/>
              <w:snapToGrid w:val="0"/>
              <w:ind w:firstLine="0"/>
              <w:jc w:val="left"/>
              <w:rPr>
                <w:rFonts w:eastAsia="Times New Roman" w:cs="Times New Roman"/>
                <w:b/>
                <w:szCs w:val="28"/>
                <w:lang w:eastAsia="ru-RU"/>
              </w:rPr>
            </w:pPr>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Тpенувaльнa</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дiяльнicть</w:t>
            </w:r>
            <w:proofErr w:type="spellEnd"/>
            <w:r w:rsidRPr="004F004E">
              <w:rPr>
                <w:rFonts w:eastAsia="Times New Roman" w:cs="Times New Roman"/>
                <w:b/>
                <w:szCs w:val="28"/>
                <w:lang w:eastAsia="ru-RU"/>
              </w:rPr>
              <w:t xml:space="preserve"> в </w:t>
            </w:r>
            <w:proofErr w:type="spellStart"/>
            <w:r w:rsidRPr="004F004E">
              <w:rPr>
                <w:rFonts w:eastAsia="Times New Roman" w:cs="Times New Roman"/>
                <w:b/>
                <w:szCs w:val="28"/>
                <w:lang w:eastAsia="ru-RU"/>
              </w:rPr>
              <w:t>обpaному</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видi</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cпоpту</w:t>
            </w:r>
            <w:proofErr w:type="spellEnd"/>
          </w:p>
          <w:p w14:paraId="28FA577E" w14:textId="77777777" w:rsidR="004F004E" w:rsidRPr="004F004E" w:rsidRDefault="004F004E" w:rsidP="004F004E">
            <w:pPr>
              <w:widowControl w:val="0"/>
              <w:autoSpaceDE w:val="0"/>
              <w:autoSpaceDN w:val="0"/>
              <w:snapToGrid w:val="0"/>
              <w:ind w:firstLine="0"/>
              <w:jc w:val="left"/>
              <w:rPr>
                <w:rFonts w:eastAsia="Times New Roman" w:cs="Times New Roman"/>
                <w:szCs w:val="28"/>
                <w:lang w:val="en-US" w:eastAsia="ru-RU"/>
              </w:rPr>
            </w:pPr>
            <w:r w:rsidRPr="004F004E">
              <w:rPr>
                <w:rFonts w:eastAsia="Times New Roman" w:cs="Times New Roman"/>
                <w:b/>
                <w:szCs w:val="28"/>
                <w:lang w:eastAsia="ru-RU"/>
              </w:rPr>
              <w:t xml:space="preserve">                                  </w:t>
            </w:r>
            <w:r w:rsidRPr="004F004E">
              <w:rPr>
                <w:rFonts w:eastAsia="Times New Roman" w:cs="Times New Roman"/>
                <w:b/>
                <w:szCs w:val="28"/>
                <w:lang w:val="en-US" w:eastAsia="ru-RU"/>
              </w:rPr>
              <w:t>(</w:t>
            </w:r>
            <w:proofErr w:type="spellStart"/>
            <w:r w:rsidRPr="004F004E">
              <w:rPr>
                <w:rFonts w:eastAsia="Times New Roman" w:cs="Times New Roman"/>
                <w:b/>
                <w:szCs w:val="28"/>
                <w:lang w:eastAsia="ru-RU"/>
              </w:rPr>
              <w:t>Cпоpтивнi</w:t>
            </w:r>
            <w:proofErr w:type="spellEnd"/>
            <w:r w:rsidRPr="004F004E">
              <w:rPr>
                <w:rFonts w:eastAsia="Times New Roman" w:cs="Times New Roman"/>
                <w:b/>
                <w:szCs w:val="28"/>
                <w:lang w:eastAsia="ru-RU"/>
              </w:rPr>
              <w:t xml:space="preserve"> </w:t>
            </w:r>
            <w:proofErr w:type="spellStart"/>
            <w:r w:rsidRPr="004F004E">
              <w:rPr>
                <w:rFonts w:eastAsia="Times New Roman" w:cs="Times New Roman"/>
                <w:b/>
                <w:szCs w:val="28"/>
                <w:lang w:eastAsia="ru-RU"/>
              </w:rPr>
              <w:t>iгpи</w:t>
            </w:r>
            <w:proofErr w:type="spellEnd"/>
            <w:r w:rsidRPr="004F004E">
              <w:rPr>
                <w:rFonts w:eastAsia="Times New Roman" w:cs="Times New Roman"/>
                <w:b/>
                <w:szCs w:val="28"/>
                <w:lang w:val="en-US" w:eastAsia="ru-RU"/>
              </w:rPr>
              <w:t>)</w:t>
            </w:r>
          </w:p>
        </w:tc>
      </w:tr>
    </w:tbl>
    <w:p w14:paraId="28FA5780" w14:textId="77777777" w:rsidR="004F004E" w:rsidRPr="004F004E" w:rsidRDefault="004F004E" w:rsidP="004F004E">
      <w:pPr>
        <w:shd w:val="clear" w:color="auto" w:fill="FFFFFF"/>
        <w:tabs>
          <w:tab w:val="left" w:pos="1080"/>
        </w:tabs>
        <w:ind w:firstLine="0"/>
        <w:jc w:val="left"/>
        <w:rPr>
          <w:rFonts w:eastAsia="Calibri" w:cs="Times New Roman"/>
          <w:szCs w:val="28"/>
          <w:lang w:eastAsia="ru-RU"/>
        </w:rPr>
      </w:pPr>
      <w:r w:rsidRPr="004F004E">
        <w:rPr>
          <w:rFonts w:eastAsia="Calibri" w:cs="Times New Roman"/>
          <w:szCs w:val="28"/>
          <w:lang w:eastAsia="ru-RU"/>
        </w:rPr>
        <w:t xml:space="preserve">                                                </w:t>
      </w:r>
    </w:p>
    <w:p w14:paraId="28FA5781"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szCs w:val="28"/>
          <w:lang w:eastAsia="ru-RU"/>
        </w:rPr>
        <w:t xml:space="preserve">            </w:t>
      </w:r>
    </w:p>
    <w:p w14:paraId="28FA5782"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p>
    <w:p w14:paraId="28FA5783"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p>
    <w:p w14:paraId="28FA5784" w14:textId="77777777" w:rsidR="004F004E" w:rsidRPr="004F004E" w:rsidRDefault="004F004E" w:rsidP="004F004E">
      <w:pPr>
        <w:shd w:val="clear" w:color="auto" w:fill="FFFFFF"/>
        <w:tabs>
          <w:tab w:val="left" w:pos="1080"/>
        </w:tabs>
        <w:ind w:firstLine="0"/>
        <w:jc w:val="left"/>
        <w:rPr>
          <w:rFonts w:eastAsia="Calibri" w:cs="Times New Roman"/>
          <w:b/>
          <w:szCs w:val="28"/>
          <w:lang w:eastAsia="ru-RU"/>
        </w:rPr>
      </w:pPr>
      <w:r w:rsidRPr="004F004E">
        <w:rPr>
          <w:rFonts w:eastAsia="Calibri" w:cs="Times New Roman"/>
          <w:sz w:val="24"/>
          <w:szCs w:val="24"/>
          <w:lang w:eastAsia="ru-RU"/>
        </w:rPr>
        <w:t xml:space="preserve">                                                            </w:t>
      </w:r>
      <w:r w:rsidRPr="004F004E">
        <w:rPr>
          <w:rFonts w:eastAsia="Calibri" w:cs="Times New Roman"/>
          <w:sz w:val="24"/>
          <w:szCs w:val="24"/>
          <w:lang w:val="uk-UA" w:eastAsia="ru-RU"/>
        </w:rPr>
        <w:t xml:space="preserve"> </w:t>
      </w:r>
      <w:proofErr w:type="spellStart"/>
      <w:r w:rsidRPr="004F004E">
        <w:rPr>
          <w:rFonts w:eastAsia="Calibri" w:cs="Times New Roman"/>
          <w:b/>
          <w:szCs w:val="28"/>
          <w:lang w:eastAsia="ru-RU"/>
        </w:rPr>
        <w:t>Нaуковий</w:t>
      </w:r>
      <w:proofErr w:type="spellEnd"/>
      <w:r w:rsidRPr="004F004E">
        <w:rPr>
          <w:rFonts w:eastAsia="Calibri" w:cs="Times New Roman"/>
          <w:b/>
          <w:szCs w:val="28"/>
          <w:lang w:eastAsia="ru-RU"/>
        </w:rPr>
        <w:t xml:space="preserve"> керівник</w:t>
      </w:r>
      <w:r w:rsidRPr="004F004E">
        <w:rPr>
          <w:rFonts w:eastAsia="Calibri" w:cs="Times New Roman"/>
          <w:b/>
          <w:szCs w:val="28"/>
          <w:lang w:val="uk-UA" w:eastAsia="ru-RU"/>
        </w:rPr>
        <w:t>:</w:t>
      </w:r>
      <w:r w:rsidRPr="004F004E">
        <w:rPr>
          <w:rFonts w:eastAsia="Calibri" w:cs="Times New Roman"/>
          <w:b/>
          <w:szCs w:val="28"/>
          <w:lang w:eastAsia="ru-RU"/>
        </w:rPr>
        <w:t xml:space="preserve"> </w:t>
      </w:r>
    </w:p>
    <w:p w14:paraId="28FA5785"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b/>
          <w:szCs w:val="28"/>
          <w:lang w:eastAsia="ru-RU"/>
        </w:rPr>
        <w:t xml:space="preserve">                                                    </w:t>
      </w:r>
      <w:r w:rsidRPr="004F004E">
        <w:rPr>
          <w:rFonts w:eastAsia="Calibri" w:cs="Times New Roman"/>
          <w:szCs w:val="28"/>
          <w:lang w:val="uk-UA" w:eastAsia="ru-RU"/>
        </w:rPr>
        <w:t>Доцент кафедри спортивних та рухливих</w:t>
      </w:r>
    </w:p>
    <w:p w14:paraId="28FA5786"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szCs w:val="28"/>
          <w:lang w:val="uk-UA" w:eastAsia="ru-RU"/>
        </w:rPr>
        <w:t xml:space="preserve">                                                    ігор</w:t>
      </w:r>
      <w:r w:rsidRPr="004F004E">
        <w:rPr>
          <w:rFonts w:eastAsia="Calibri" w:cs="Times New Roman"/>
          <w:b/>
          <w:szCs w:val="28"/>
          <w:lang w:val="uk-UA" w:eastAsia="ru-RU"/>
        </w:rPr>
        <w:t xml:space="preserve"> </w:t>
      </w:r>
      <w:r w:rsidRPr="004F004E">
        <w:rPr>
          <w:rFonts w:eastAsia="Calibri" w:cs="Times New Roman"/>
          <w:szCs w:val="28"/>
          <w:lang w:val="uk-UA" w:eastAsia="ru-RU"/>
        </w:rPr>
        <w:t>кандидат наук з фізичного виховання та</w:t>
      </w:r>
    </w:p>
    <w:p w14:paraId="28FA5787"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szCs w:val="28"/>
          <w:lang w:val="uk-UA" w:eastAsia="ru-RU"/>
        </w:rPr>
        <w:t xml:space="preserve">                                                    спорту, доцент </w:t>
      </w:r>
    </w:p>
    <w:p w14:paraId="28FA5788" w14:textId="77777777" w:rsidR="004F004E" w:rsidRPr="004F004E" w:rsidRDefault="004F004E" w:rsidP="004F004E">
      <w:pPr>
        <w:shd w:val="clear" w:color="auto" w:fill="FFFFFF"/>
        <w:tabs>
          <w:tab w:val="left" w:pos="1080"/>
        </w:tabs>
        <w:ind w:firstLine="0"/>
        <w:jc w:val="left"/>
        <w:rPr>
          <w:rFonts w:eastAsia="Calibri" w:cs="Times New Roman"/>
          <w:szCs w:val="28"/>
          <w:lang w:val="uk-UA" w:eastAsia="ru-RU"/>
        </w:rPr>
      </w:pPr>
      <w:r w:rsidRPr="004F004E">
        <w:rPr>
          <w:rFonts w:eastAsia="Calibri" w:cs="Times New Roman"/>
          <w:szCs w:val="28"/>
          <w:lang w:val="uk-UA" w:eastAsia="ru-RU"/>
        </w:rPr>
        <w:t xml:space="preserve">                                                    </w:t>
      </w:r>
      <w:proofErr w:type="spellStart"/>
      <w:r w:rsidRPr="004F004E">
        <w:rPr>
          <w:rFonts w:eastAsia="Calibri" w:cs="Times New Roman"/>
          <w:szCs w:val="28"/>
          <w:lang w:eastAsia="ru-RU"/>
        </w:rPr>
        <w:t>Пaєвcький</w:t>
      </w:r>
      <w:proofErr w:type="spellEnd"/>
      <w:r w:rsidRPr="004F004E">
        <w:rPr>
          <w:rFonts w:eastAsia="Calibri" w:cs="Times New Roman"/>
          <w:szCs w:val="28"/>
          <w:lang w:eastAsia="ru-RU"/>
        </w:rPr>
        <w:t xml:space="preserve"> В</w:t>
      </w:r>
      <w:proofErr w:type="spellStart"/>
      <w:r w:rsidRPr="004F004E">
        <w:rPr>
          <w:rFonts w:eastAsia="Calibri" w:cs="Times New Roman"/>
          <w:szCs w:val="28"/>
          <w:lang w:val="uk-UA" w:eastAsia="ru-RU"/>
        </w:rPr>
        <w:t>олодимир</w:t>
      </w:r>
      <w:proofErr w:type="spellEnd"/>
      <w:r w:rsidRPr="004F004E">
        <w:rPr>
          <w:rFonts w:eastAsia="Calibri" w:cs="Times New Roman"/>
          <w:szCs w:val="28"/>
          <w:lang w:val="uk-UA" w:eastAsia="ru-RU"/>
        </w:rPr>
        <w:t xml:space="preserve"> </w:t>
      </w:r>
      <w:r w:rsidRPr="004F004E">
        <w:rPr>
          <w:rFonts w:eastAsia="Calibri" w:cs="Times New Roman"/>
          <w:szCs w:val="28"/>
          <w:lang w:eastAsia="ru-RU"/>
        </w:rPr>
        <w:t>В</w:t>
      </w:r>
      <w:proofErr w:type="spellStart"/>
      <w:r w:rsidRPr="004F004E">
        <w:rPr>
          <w:rFonts w:eastAsia="Calibri" w:cs="Times New Roman"/>
          <w:szCs w:val="28"/>
          <w:lang w:val="uk-UA" w:eastAsia="ru-RU"/>
        </w:rPr>
        <w:t>алерійович</w:t>
      </w:r>
      <w:proofErr w:type="spellEnd"/>
      <w:r w:rsidRPr="004F004E">
        <w:rPr>
          <w:rFonts w:eastAsia="Calibri" w:cs="Times New Roman"/>
          <w:sz w:val="24"/>
          <w:szCs w:val="24"/>
          <w:lang w:eastAsia="ru-RU"/>
        </w:rPr>
        <w:t xml:space="preserve">                                                             </w:t>
      </w:r>
    </w:p>
    <w:p w14:paraId="28FA5789" w14:textId="77777777" w:rsidR="004F004E" w:rsidRPr="004F004E" w:rsidRDefault="004F004E" w:rsidP="004F004E">
      <w:pPr>
        <w:widowControl w:val="0"/>
        <w:autoSpaceDE w:val="0"/>
        <w:autoSpaceDN w:val="0"/>
        <w:spacing w:line="240" w:lineRule="auto"/>
        <w:ind w:firstLine="0"/>
        <w:jc w:val="left"/>
        <w:rPr>
          <w:rFonts w:eastAsia="Times New Roman" w:cs="Times New Roman"/>
          <w:szCs w:val="28"/>
          <w:lang w:eastAsia="ru-RU"/>
        </w:rPr>
      </w:pPr>
      <w:r w:rsidRPr="004F004E">
        <w:rPr>
          <w:rFonts w:eastAsia="Times New Roman" w:cs="Times New Roman"/>
          <w:b/>
          <w:szCs w:val="28"/>
          <w:lang w:eastAsia="ru-RU"/>
        </w:rPr>
        <w:t xml:space="preserve">                                                    </w:t>
      </w:r>
    </w:p>
    <w:p w14:paraId="28FA578A" w14:textId="77777777" w:rsidR="004F004E" w:rsidRPr="004F004E" w:rsidRDefault="004F004E" w:rsidP="004F004E">
      <w:pPr>
        <w:widowControl w:val="0"/>
        <w:autoSpaceDE w:val="0"/>
        <w:autoSpaceDN w:val="0"/>
        <w:adjustRightInd w:val="0"/>
        <w:spacing w:line="240" w:lineRule="auto"/>
        <w:ind w:firstLine="0"/>
        <w:jc w:val="left"/>
        <w:rPr>
          <w:rFonts w:eastAsia="Times New Roman" w:cs="Times New Roman"/>
          <w:color w:val="FF0000"/>
          <w:szCs w:val="28"/>
          <w:lang w:eastAsia="ru-RU"/>
        </w:rPr>
      </w:pPr>
    </w:p>
    <w:p w14:paraId="28FA578B" w14:textId="77777777" w:rsidR="004F004E" w:rsidRPr="004F004E" w:rsidRDefault="004F004E" w:rsidP="004F004E">
      <w:pPr>
        <w:widowControl w:val="0"/>
        <w:autoSpaceDE w:val="0"/>
        <w:autoSpaceDN w:val="0"/>
        <w:spacing w:line="240" w:lineRule="auto"/>
        <w:ind w:firstLine="0"/>
        <w:jc w:val="left"/>
        <w:rPr>
          <w:rFonts w:eastAsia="Times New Roman" w:cs="Times New Roman"/>
          <w:bCs/>
          <w:iCs/>
          <w:szCs w:val="28"/>
          <w:lang w:eastAsia="ru-RU"/>
        </w:rPr>
      </w:pPr>
    </w:p>
    <w:p w14:paraId="28FA578C" w14:textId="77777777" w:rsidR="004F004E" w:rsidRPr="004F004E" w:rsidRDefault="004F004E" w:rsidP="004F004E">
      <w:pPr>
        <w:widowControl w:val="0"/>
        <w:autoSpaceDE w:val="0"/>
        <w:autoSpaceDN w:val="0"/>
        <w:spacing w:line="240" w:lineRule="auto"/>
        <w:ind w:firstLine="0"/>
        <w:jc w:val="left"/>
        <w:rPr>
          <w:rFonts w:eastAsia="Times New Roman" w:cs="Times New Roman"/>
          <w:bCs/>
          <w:iCs/>
          <w:szCs w:val="28"/>
          <w:lang w:val="uk-UA" w:eastAsia="ru-RU"/>
        </w:rPr>
      </w:pPr>
    </w:p>
    <w:p w14:paraId="28FA578D" w14:textId="77777777" w:rsidR="004F004E" w:rsidRPr="004F004E" w:rsidRDefault="004F004E" w:rsidP="004F004E">
      <w:pPr>
        <w:widowControl w:val="0"/>
        <w:autoSpaceDE w:val="0"/>
        <w:autoSpaceDN w:val="0"/>
        <w:spacing w:line="240" w:lineRule="auto"/>
        <w:ind w:firstLine="0"/>
        <w:jc w:val="left"/>
        <w:rPr>
          <w:rFonts w:eastAsia="Times New Roman" w:cs="Times New Roman"/>
          <w:bCs/>
          <w:iCs/>
          <w:sz w:val="24"/>
          <w:szCs w:val="24"/>
          <w:lang w:eastAsia="ru-RU"/>
        </w:rPr>
      </w:pPr>
    </w:p>
    <w:p w14:paraId="28FA578E" w14:textId="77777777" w:rsidR="004F004E" w:rsidRPr="004F004E" w:rsidRDefault="004F004E" w:rsidP="004F004E">
      <w:pPr>
        <w:widowControl w:val="0"/>
        <w:autoSpaceDE w:val="0"/>
        <w:autoSpaceDN w:val="0"/>
        <w:spacing w:line="240" w:lineRule="auto"/>
        <w:ind w:firstLine="0"/>
        <w:jc w:val="left"/>
        <w:rPr>
          <w:rFonts w:eastAsia="Times New Roman" w:cs="Times New Roman"/>
          <w:bCs/>
          <w:iCs/>
          <w:sz w:val="24"/>
          <w:szCs w:val="24"/>
          <w:lang w:eastAsia="ru-RU"/>
        </w:rPr>
      </w:pPr>
    </w:p>
    <w:p w14:paraId="28FA578F" w14:textId="77777777" w:rsidR="004F004E" w:rsidRPr="004F004E" w:rsidRDefault="004F004E" w:rsidP="004F004E">
      <w:pPr>
        <w:widowControl w:val="0"/>
        <w:autoSpaceDE w:val="0"/>
        <w:autoSpaceDN w:val="0"/>
        <w:spacing w:line="240" w:lineRule="auto"/>
        <w:ind w:firstLine="0"/>
        <w:jc w:val="left"/>
        <w:rPr>
          <w:rFonts w:eastAsia="Times New Roman" w:cs="Times New Roman"/>
          <w:bCs/>
          <w:iCs/>
          <w:sz w:val="24"/>
          <w:szCs w:val="24"/>
          <w:lang w:eastAsia="ru-RU"/>
        </w:rPr>
      </w:pPr>
    </w:p>
    <w:p w14:paraId="28FA5790" w14:textId="77777777" w:rsidR="004F004E" w:rsidRPr="004F004E" w:rsidRDefault="004F004E" w:rsidP="004F004E">
      <w:pPr>
        <w:widowControl w:val="0"/>
        <w:autoSpaceDE w:val="0"/>
        <w:autoSpaceDN w:val="0"/>
        <w:adjustRightInd w:val="0"/>
        <w:ind w:firstLine="0"/>
        <w:jc w:val="left"/>
        <w:rPr>
          <w:rFonts w:eastAsia="Times New Roman" w:cs="Times New Roman"/>
          <w:szCs w:val="28"/>
          <w:lang w:eastAsia="ru-RU"/>
        </w:rPr>
      </w:pPr>
      <w:r w:rsidRPr="004F004E">
        <w:rPr>
          <w:rFonts w:eastAsia="Times New Roman" w:cs="Times New Roman"/>
          <w:bCs/>
          <w:iCs/>
          <w:sz w:val="24"/>
          <w:szCs w:val="24"/>
          <w:lang w:eastAsia="ru-RU"/>
        </w:rPr>
        <w:t xml:space="preserve">                                                      </w:t>
      </w:r>
      <w:r w:rsidRPr="004F004E">
        <w:rPr>
          <w:rFonts w:eastAsia="Times New Roman" w:cs="Times New Roman"/>
          <w:bCs/>
          <w:iCs/>
          <w:sz w:val="24"/>
          <w:szCs w:val="24"/>
          <w:lang w:val="uk-UA" w:eastAsia="ru-RU"/>
        </w:rPr>
        <w:t xml:space="preserve">       </w:t>
      </w:r>
      <w:proofErr w:type="spellStart"/>
      <w:r w:rsidRPr="004F004E">
        <w:rPr>
          <w:rFonts w:eastAsia="Times New Roman" w:cs="Times New Roman"/>
          <w:szCs w:val="28"/>
          <w:lang w:eastAsia="ru-RU"/>
        </w:rPr>
        <w:t>Хapкiв</w:t>
      </w:r>
      <w:proofErr w:type="spellEnd"/>
      <w:r w:rsidRPr="004F004E">
        <w:rPr>
          <w:rFonts w:eastAsia="Times New Roman" w:cs="Times New Roman"/>
          <w:szCs w:val="28"/>
          <w:lang w:eastAsia="ru-RU"/>
        </w:rPr>
        <w:t xml:space="preserve"> - 202</w:t>
      </w:r>
      <w:r w:rsidRPr="004F004E">
        <w:rPr>
          <w:rFonts w:eastAsia="Times New Roman" w:cs="Times New Roman"/>
          <w:szCs w:val="28"/>
          <w:lang w:val="uk-UA" w:eastAsia="ru-RU"/>
        </w:rPr>
        <w:t>5</w:t>
      </w:r>
      <w:r w:rsidRPr="004F004E">
        <w:rPr>
          <w:rFonts w:eastAsia="Times New Roman" w:cs="Times New Roman"/>
          <w:szCs w:val="28"/>
          <w:lang w:eastAsia="ru-RU"/>
        </w:rPr>
        <w:t xml:space="preserve">  </w:t>
      </w:r>
    </w:p>
    <w:p w14:paraId="28FA5791" w14:textId="77777777" w:rsidR="004F004E" w:rsidRPr="004F004E" w:rsidRDefault="004F004E" w:rsidP="004F004E">
      <w:pPr>
        <w:shd w:val="clear" w:color="auto" w:fill="FFFFFF"/>
        <w:ind w:firstLine="0"/>
        <w:textAlignment w:val="baseline"/>
        <w:rPr>
          <w:rFonts w:eastAsia="Times New Roman" w:cs="Times New Roman"/>
          <w:bCs/>
          <w:i/>
          <w:szCs w:val="28"/>
          <w:lang w:val="uk-UA" w:eastAsia="ru-RU"/>
        </w:rPr>
      </w:pPr>
      <w:r w:rsidRPr="004F004E">
        <w:rPr>
          <w:rFonts w:eastAsia="Times New Roman" w:cs="Times New Roman"/>
          <w:bCs/>
          <w:i/>
          <w:szCs w:val="28"/>
          <w:lang w:eastAsia="ru-RU"/>
        </w:rPr>
        <w:lastRenderedPageBreak/>
        <w:t xml:space="preserve">     </w:t>
      </w:r>
      <w:r w:rsidRPr="004F004E">
        <w:rPr>
          <w:rFonts w:eastAsia="Times New Roman" w:cs="Times New Roman"/>
          <w:bCs/>
          <w:i/>
          <w:szCs w:val="28"/>
          <w:lang w:val="uk-UA" w:eastAsia="ru-RU"/>
        </w:rPr>
        <w:t xml:space="preserve">                                             </w:t>
      </w:r>
      <w:proofErr w:type="spellStart"/>
      <w:r w:rsidRPr="004F004E">
        <w:rPr>
          <w:rFonts w:eastAsia="Times New Roman" w:cs="Times New Roman"/>
          <w:b/>
          <w:bCs/>
          <w:szCs w:val="28"/>
          <w:lang w:eastAsia="ru-RU"/>
        </w:rPr>
        <w:t>Aнотaцiя</w:t>
      </w:r>
      <w:proofErr w:type="spellEnd"/>
    </w:p>
    <w:p w14:paraId="28FA5792" w14:textId="77777777" w:rsidR="004F004E" w:rsidRPr="004F004E" w:rsidRDefault="004F004E" w:rsidP="004F004E">
      <w:pPr>
        <w:shd w:val="clear" w:color="auto" w:fill="FFFFFF"/>
        <w:ind w:firstLine="0"/>
        <w:textAlignment w:val="baseline"/>
        <w:rPr>
          <w:rFonts w:eastAsia="Times New Roman" w:cs="Times New Roman"/>
          <w:bCs/>
          <w:szCs w:val="28"/>
          <w:lang w:eastAsia="ru-RU"/>
        </w:rPr>
      </w:pPr>
      <w:r w:rsidRPr="004F004E">
        <w:rPr>
          <w:rFonts w:eastAsia="Times New Roman" w:cs="Times New Roman"/>
          <w:bCs/>
          <w:i/>
          <w:szCs w:val="28"/>
          <w:lang w:eastAsia="ru-RU"/>
        </w:rPr>
        <w:t xml:space="preserve">          </w:t>
      </w:r>
      <w:r w:rsidRPr="004F004E">
        <w:rPr>
          <w:rFonts w:eastAsia="Times New Roman" w:cs="Times New Roman"/>
          <w:b/>
          <w:bCs/>
          <w:i/>
          <w:szCs w:val="28"/>
          <w:lang w:val="uk-UA" w:eastAsia="ru-RU"/>
        </w:rPr>
        <w:t xml:space="preserve">Пащенко Данило Миколайович </w:t>
      </w:r>
      <w:r w:rsidRPr="004F004E">
        <w:rPr>
          <w:rFonts w:eastAsia="Times New Roman" w:cs="Times New Roman"/>
          <w:bCs/>
          <w:szCs w:val="28"/>
          <w:lang w:val="uk-UA" w:eastAsia="ru-RU"/>
        </w:rPr>
        <w:t xml:space="preserve">Оптимізація підготовки суддів з волейболу на основі модельних характеристик </w:t>
      </w:r>
    </w:p>
    <w:p w14:paraId="28FA5793" w14:textId="77777777" w:rsidR="004F004E" w:rsidRPr="004F004E" w:rsidRDefault="004F004E" w:rsidP="004F004E">
      <w:pPr>
        <w:ind w:firstLine="0"/>
        <w:rPr>
          <w:rFonts w:eastAsia="Times New Roman" w:cs="Times New Roman"/>
          <w:szCs w:val="28"/>
          <w:lang w:val="uk-UA" w:eastAsia="ru-RU"/>
        </w:rPr>
      </w:pPr>
      <w:r w:rsidRPr="004F004E">
        <w:rPr>
          <w:rFonts w:eastAsia="Times New Roman" w:cs="Times New Roman"/>
          <w:bCs/>
          <w:color w:val="FF0000"/>
          <w:szCs w:val="28"/>
          <w:lang w:eastAsia="ru-RU"/>
        </w:rPr>
        <w:t xml:space="preserve">         </w:t>
      </w:r>
      <w:r w:rsidRPr="004F004E">
        <w:rPr>
          <w:rFonts w:eastAsia="Times New Roman" w:cs="Times New Roman"/>
          <w:color w:val="000000"/>
          <w:szCs w:val="28"/>
          <w:lang w:val="uk-UA" w:eastAsia="ru-RU"/>
        </w:rPr>
        <w:t>Сьогодні в Україні зроблені суттєві спроби вивести на належний рівень процес підготовки фахівців різних галузей знань. Свідченням цього є Положення про організацію професійної орієнтації населення, Концепція державної системи професійної орієнтації населення, програма державної служби зайнятості щодо професійної орієнтації молоді. Метою цих нормативних документів є удосконалення системи підготовки фахівців</w:t>
      </w:r>
      <w:r w:rsidRPr="004F004E">
        <w:rPr>
          <w:rFonts w:eastAsia="Times New Roman" w:cs="Times New Roman"/>
          <w:szCs w:val="28"/>
          <w:lang w:val="uk-UA" w:eastAsia="ru-RU"/>
        </w:rPr>
        <w:t xml:space="preserve"> на основі врахування професійно важливих особистісних характеристик кожного індивідуума та потреб ринку праці у фахівцях. </w:t>
      </w:r>
    </w:p>
    <w:p w14:paraId="28FA5794"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 xml:space="preserve">Потреби ринку праці у фахівцях галузі фізичного виховання і спорту у значній мірі пов’язані з </w:t>
      </w:r>
      <w:proofErr w:type="spellStart"/>
      <w:r w:rsidRPr="004F004E">
        <w:rPr>
          <w:rFonts w:eastAsia="Times New Roman" w:cs="Times New Roman"/>
          <w:szCs w:val="28"/>
          <w:lang w:val="uk-UA" w:eastAsia="ru-RU"/>
        </w:rPr>
        <w:t>пріорітетними</w:t>
      </w:r>
      <w:proofErr w:type="spellEnd"/>
      <w:r w:rsidRPr="004F004E">
        <w:rPr>
          <w:rFonts w:eastAsia="Times New Roman" w:cs="Times New Roman"/>
          <w:szCs w:val="28"/>
          <w:lang w:val="uk-UA" w:eastAsia="ru-RU"/>
        </w:rPr>
        <w:t xml:space="preserve"> напрямами діяльності Міністерства України у справах сім’ї, молоді і спорту, серед яких – залучення всіх верств населення до занять фізичною культурою та масовим спортом не зважаючи на умови військового стану. Для реалізації зазначеного напряму необхідно залучити більшу кількість суддів з масових видів спорту. Одне з провідних місць серед різних видів спорту за поширенням серед населення посідає волейбол. </w:t>
      </w:r>
    </w:p>
    <w:p w14:paraId="28FA5795"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У процесі змагальної діяльності з волейболу, як і будь якого ігрового виду спорту, значна роль відводиться судді. На думку багатьох авторів діяльність судді під час змагань можна розглядати як педагогічний процес управління двома спортивними командами, успішність реалізація якого залежить від розуміння змісту спортивної боротьби, правильного трактування правил змагань, а також відповідного рівня фізичної і психічної підготовленості суддів.</w:t>
      </w:r>
    </w:p>
    <w:p w14:paraId="28FA5796"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 xml:space="preserve">Науковці зазначають, що рівень суддівства в будь-якому виді спорту слід розглядати як об’єктивний критерій загального стану його розвитку, а подальший прогрес і спрямованість розвитку більшості спортивних дисциплін знаходиться у прямій залежності від підвищення якості </w:t>
      </w:r>
      <w:r w:rsidRPr="004F004E">
        <w:rPr>
          <w:rFonts w:eastAsia="Times New Roman" w:cs="Times New Roman"/>
          <w:szCs w:val="28"/>
          <w:lang w:val="uk-UA" w:eastAsia="ru-RU"/>
        </w:rPr>
        <w:lastRenderedPageBreak/>
        <w:t>суддівства. З розвитком спорту і еволюцією спортивного змагання виникає громадська необхідність створення інституту суддівства, постійного вдосконалення методики підготовки суддів.</w:t>
      </w:r>
    </w:p>
    <w:p w14:paraId="28FA5797"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 xml:space="preserve">Згідно </w:t>
      </w:r>
      <w:r w:rsidRPr="004F004E">
        <w:rPr>
          <w:rFonts w:eastAsia="Times New Roman" w:cs="Times New Roman"/>
          <w:bCs/>
          <w:spacing w:val="-1"/>
          <w:szCs w:val="28"/>
          <w:lang w:val="uk-UA" w:eastAsia="ru-RU"/>
        </w:rPr>
        <w:t>Довідника кваліфікаційних характеристик професій (2006)</w:t>
      </w:r>
      <w:r w:rsidRPr="004F004E">
        <w:rPr>
          <w:rFonts w:eastAsia="Times New Roman" w:cs="Times New Roman"/>
          <w:bCs/>
          <w:spacing w:val="-2"/>
          <w:szCs w:val="28"/>
          <w:lang w:val="uk-UA" w:eastAsia="ru-RU"/>
        </w:rPr>
        <w:t xml:space="preserve"> визначено з</w:t>
      </w:r>
      <w:r w:rsidRPr="004F004E">
        <w:rPr>
          <w:rFonts w:eastAsia="Times New Roman" w:cs="Times New Roman"/>
          <w:bCs/>
          <w:szCs w:val="28"/>
          <w:lang w:val="uk-UA" w:eastAsia="ru-RU"/>
        </w:rPr>
        <w:t xml:space="preserve">авдання </w:t>
      </w:r>
      <w:r w:rsidRPr="004F004E">
        <w:rPr>
          <w:rFonts w:eastAsia="Times New Roman" w:cs="Times New Roman"/>
          <w:szCs w:val="28"/>
          <w:lang w:val="uk-UA" w:eastAsia="ru-RU"/>
        </w:rPr>
        <w:t xml:space="preserve">судді, а саме: судити змагання і проводити семінари </w:t>
      </w:r>
      <w:r w:rsidRPr="004F004E">
        <w:rPr>
          <w:rFonts w:eastAsia="Times New Roman" w:cs="Times New Roman"/>
          <w:spacing w:val="-1"/>
          <w:szCs w:val="28"/>
          <w:lang w:val="uk-UA" w:eastAsia="ru-RU"/>
        </w:rPr>
        <w:t xml:space="preserve">та інструктажі за дорученням відповідних колегій суддів. Суддя повинен знати правилами змагань з відповідного виду спорту, суворо і об'єктивно застосовує їх в процесі суддівства. Він зобов’язаний сприяти проведенню змагань на </w:t>
      </w:r>
      <w:r w:rsidRPr="004F004E">
        <w:rPr>
          <w:rFonts w:eastAsia="Times New Roman" w:cs="Times New Roman"/>
          <w:szCs w:val="28"/>
          <w:lang w:val="uk-UA" w:eastAsia="ru-RU"/>
        </w:rPr>
        <w:t xml:space="preserve">високому організаційному рівні, а також., передавати знання і досвід молодим суддям, брати участь у роботі колегій суддів і </w:t>
      </w:r>
      <w:r w:rsidRPr="004F004E">
        <w:rPr>
          <w:rFonts w:eastAsia="Times New Roman" w:cs="Times New Roman"/>
          <w:spacing w:val="-1"/>
          <w:szCs w:val="28"/>
          <w:lang w:val="uk-UA" w:eastAsia="ru-RU"/>
        </w:rPr>
        <w:t xml:space="preserve">пропаганді спорту, в роботі семінарів з підготовки і підвищення </w:t>
      </w:r>
      <w:r w:rsidRPr="004F004E">
        <w:rPr>
          <w:rFonts w:eastAsia="Times New Roman" w:cs="Times New Roman"/>
          <w:szCs w:val="28"/>
          <w:lang w:val="uk-UA" w:eastAsia="ru-RU"/>
        </w:rPr>
        <w:t xml:space="preserve">кваліфікації суддів. </w:t>
      </w:r>
    </w:p>
    <w:p w14:paraId="28FA5798"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У зв’язку з цим, доцільним видається дослідити особливості суддівської діяльності, внести пропозиції до процесу підготовки суддів з волейбол на основі модельних характеристик. Все це вказує на актуальність вибраної теми.</w:t>
      </w:r>
    </w:p>
    <w:p w14:paraId="28FA5799" w14:textId="77777777" w:rsidR="004F004E" w:rsidRPr="004F004E" w:rsidRDefault="004F004E" w:rsidP="004F004E">
      <w:pPr>
        <w:tabs>
          <w:tab w:val="left" w:pos="540"/>
        </w:tabs>
        <w:ind w:firstLine="0"/>
        <w:rPr>
          <w:rFonts w:eastAsia="Times New Roman" w:cs="Times New Roman"/>
          <w:szCs w:val="28"/>
          <w:lang w:val="uk-UA" w:eastAsia="ru-RU"/>
        </w:rPr>
      </w:pPr>
      <w:r w:rsidRPr="004F004E">
        <w:rPr>
          <w:rFonts w:eastAsia="Times New Roman" w:cs="Times New Roman"/>
          <w:b/>
          <w:szCs w:val="28"/>
          <w:lang w:val="uk-UA" w:eastAsia="ru-RU"/>
        </w:rPr>
        <w:t xml:space="preserve">        </w:t>
      </w:r>
      <w:r w:rsidRPr="004F004E">
        <w:rPr>
          <w:rFonts w:eastAsia="Times New Roman" w:cs="Times New Roman"/>
          <w:i/>
          <w:szCs w:val="28"/>
          <w:lang w:val="uk-UA" w:eastAsia="ru-RU"/>
        </w:rPr>
        <w:t>Мета дослідження</w:t>
      </w:r>
      <w:r w:rsidRPr="004F004E">
        <w:rPr>
          <w:rFonts w:eastAsia="Times New Roman" w:cs="Times New Roman"/>
          <w:b/>
          <w:szCs w:val="28"/>
          <w:lang w:val="uk-UA" w:eastAsia="ru-RU"/>
        </w:rPr>
        <w:t xml:space="preserve"> -</w:t>
      </w:r>
      <w:r w:rsidRPr="004F004E">
        <w:rPr>
          <w:rFonts w:eastAsia="Times New Roman" w:cs="Times New Roman"/>
          <w:szCs w:val="28"/>
          <w:lang w:val="uk-UA" w:eastAsia="ru-RU"/>
        </w:rPr>
        <w:t xml:space="preserve"> підвищити якість підготовки суддів з волейболу на основі модельних характеристик та реалізації плану підготовки, який забезпечує формування спеціальних знань та  розвиток психічних процесів.</w:t>
      </w:r>
    </w:p>
    <w:p w14:paraId="28FA579A" w14:textId="77777777" w:rsidR="004F004E" w:rsidRPr="004F004E" w:rsidRDefault="004F004E" w:rsidP="004F004E">
      <w:pPr>
        <w:tabs>
          <w:tab w:val="left" w:pos="540"/>
        </w:tabs>
        <w:ind w:firstLine="0"/>
        <w:rPr>
          <w:rFonts w:eastAsia="Times New Roman" w:cs="Times New Roman"/>
          <w:i/>
          <w:szCs w:val="28"/>
          <w:lang w:val="uk-UA" w:eastAsia="ru-RU"/>
        </w:rPr>
      </w:pPr>
      <w:r w:rsidRPr="004F004E">
        <w:rPr>
          <w:rFonts w:eastAsia="Times New Roman" w:cs="Times New Roman"/>
          <w:i/>
          <w:szCs w:val="28"/>
          <w:lang w:val="uk-UA" w:eastAsia="ru-RU"/>
        </w:rPr>
        <w:t xml:space="preserve">         Завдання дослідження:</w:t>
      </w:r>
      <w:r w:rsidRPr="004F004E">
        <w:rPr>
          <w:rFonts w:eastAsia="Times New Roman" w:cs="Times New Roman"/>
          <w:i/>
          <w:szCs w:val="28"/>
          <w:lang w:eastAsia="ru-RU"/>
        </w:rPr>
        <w:t> </w:t>
      </w:r>
    </w:p>
    <w:p w14:paraId="28FA579B" w14:textId="77777777" w:rsidR="004F004E" w:rsidRPr="004F004E" w:rsidRDefault="004F004E" w:rsidP="004F004E">
      <w:pPr>
        <w:tabs>
          <w:tab w:val="left" w:pos="993"/>
        </w:tabs>
        <w:ind w:firstLine="0"/>
        <w:contextualSpacing/>
        <w:rPr>
          <w:rFonts w:eastAsia="Times New Roman" w:cs="Times New Roman"/>
          <w:szCs w:val="28"/>
          <w:lang w:val="uk-UA" w:eastAsia="ru-RU"/>
        </w:rPr>
      </w:pPr>
      <w:r w:rsidRPr="004F004E">
        <w:rPr>
          <w:rFonts w:eastAsia="Times New Roman" w:cs="Times New Roman"/>
          <w:szCs w:val="28"/>
          <w:lang w:val="uk-UA" w:eastAsia="ru-RU"/>
        </w:rPr>
        <w:t xml:space="preserve">         1. За допомогою літературних джерел проаналізувати особливості гри та суддівства у волейболі. </w:t>
      </w:r>
    </w:p>
    <w:p w14:paraId="28FA579C" w14:textId="77777777" w:rsidR="004F004E" w:rsidRPr="004F004E" w:rsidRDefault="004F004E" w:rsidP="004F004E">
      <w:pPr>
        <w:widowControl w:val="0"/>
        <w:shd w:val="clear" w:color="auto" w:fill="FFFFFF"/>
        <w:tabs>
          <w:tab w:val="left" w:pos="984"/>
        </w:tabs>
        <w:autoSpaceDE w:val="0"/>
        <w:autoSpaceDN w:val="0"/>
        <w:adjustRightInd w:val="0"/>
        <w:spacing w:before="5"/>
        <w:ind w:firstLine="0"/>
        <w:jc w:val="left"/>
        <w:rPr>
          <w:rFonts w:eastAsia="Times New Roman" w:cs="Times New Roman"/>
          <w:spacing w:val="-11"/>
          <w:szCs w:val="28"/>
          <w:lang w:val="uk-UA" w:eastAsia="ru-RU"/>
        </w:rPr>
      </w:pPr>
      <w:r w:rsidRPr="004F004E">
        <w:rPr>
          <w:rFonts w:eastAsia="Times New Roman" w:cs="Times New Roman"/>
          <w:szCs w:val="28"/>
          <w:lang w:val="uk-UA" w:eastAsia="ru-RU"/>
        </w:rPr>
        <w:t xml:space="preserve">         2. Розробити модель судді з волейболу та  виявити фактори формування і розвитку здібностей, які є необхідними для виконання суддівських обов’язків  у волейболі.</w:t>
      </w:r>
    </w:p>
    <w:p w14:paraId="28FA579D" w14:textId="77777777" w:rsidR="004F004E" w:rsidRPr="004F004E" w:rsidRDefault="004F004E" w:rsidP="004F004E">
      <w:pPr>
        <w:ind w:firstLine="0"/>
        <w:rPr>
          <w:rFonts w:eastAsia="Times New Roman" w:cs="Times New Roman"/>
          <w:szCs w:val="28"/>
          <w:lang w:eastAsia="ru-RU"/>
        </w:rPr>
      </w:pPr>
      <w:r w:rsidRPr="004F004E">
        <w:rPr>
          <w:rFonts w:eastAsia="Times New Roman" w:cs="Times New Roman"/>
          <w:szCs w:val="28"/>
          <w:lang w:val="uk-UA" w:eastAsia="ru-RU"/>
        </w:rPr>
        <w:t xml:space="preserve">        3</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Розробити</w:t>
      </w:r>
      <w:proofErr w:type="spellEnd"/>
      <w:r w:rsidRPr="004F004E">
        <w:rPr>
          <w:rFonts w:eastAsia="Times New Roman" w:cs="Times New Roman"/>
          <w:szCs w:val="28"/>
          <w:lang w:eastAsia="ru-RU"/>
        </w:rPr>
        <w:t xml:space="preserve"> та </w:t>
      </w:r>
      <w:proofErr w:type="spellStart"/>
      <w:r w:rsidRPr="004F004E">
        <w:rPr>
          <w:rFonts w:eastAsia="Times New Roman" w:cs="Times New Roman"/>
          <w:szCs w:val="28"/>
          <w:lang w:eastAsia="ru-RU"/>
        </w:rPr>
        <w:t>експериментально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оцінити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ефективність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навчального</w:t>
      </w:r>
      <w:proofErr w:type="spellEnd"/>
      <w:r w:rsidRPr="004F004E">
        <w:rPr>
          <w:rFonts w:eastAsia="Times New Roman" w:cs="Times New Roman"/>
          <w:szCs w:val="28"/>
          <w:lang w:val="uk-UA" w:eastAsia="ru-RU"/>
        </w:rPr>
        <w:t xml:space="preserve"> </w:t>
      </w:r>
      <w:r w:rsidRPr="004F004E">
        <w:rPr>
          <w:rFonts w:eastAsia="Times New Roman" w:cs="Times New Roman"/>
          <w:szCs w:val="28"/>
          <w:lang w:eastAsia="ru-RU"/>
        </w:rPr>
        <w:t xml:space="preserve">плану </w:t>
      </w:r>
      <w:proofErr w:type="spellStart"/>
      <w:r w:rsidRPr="004F004E">
        <w:rPr>
          <w:rFonts w:eastAsia="Times New Roman" w:cs="Times New Roman"/>
          <w:szCs w:val="28"/>
          <w:lang w:eastAsia="ru-RU"/>
        </w:rPr>
        <w:t>підготовки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суддів</w:t>
      </w:r>
      <w:proofErr w:type="spellEnd"/>
      <w:r w:rsidRPr="004F004E">
        <w:rPr>
          <w:rFonts w:eastAsia="Times New Roman" w:cs="Times New Roman"/>
          <w:szCs w:val="28"/>
          <w:lang w:eastAsia="ru-RU"/>
        </w:rPr>
        <w:t xml:space="preserve"> з волейболу</w:t>
      </w:r>
      <w:r w:rsidRPr="004F004E">
        <w:rPr>
          <w:rFonts w:eastAsia="Times New Roman" w:cs="Times New Roman"/>
          <w:szCs w:val="28"/>
          <w:lang w:val="uk-UA" w:eastAsia="ru-RU"/>
        </w:rPr>
        <w:t xml:space="preserve"> з урахуванням модельних характеристик</w:t>
      </w:r>
      <w:r w:rsidRPr="004F004E">
        <w:rPr>
          <w:rFonts w:eastAsia="Times New Roman" w:cs="Times New Roman"/>
          <w:szCs w:val="28"/>
          <w:lang w:eastAsia="ru-RU"/>
        </w:rPr>
        <w:t>.</w:t>
      </w:r>
    </w:p>
    <w:p w14:paraId="28FA579E" w14:textId="77777777" w:rsidR="004F004E" w:rsidRPr="004F004E" w:rsidRDefault="004F004E" w:rsidP="004F004E">
      <w:pPr>
        <w:tabs>
          <w:tab w:val="left" w:pos="1080"/>
        </w:tabs>
        <w:spacing w:after="160"/>
        <w:ind w:left="709" w:firstLine="0"/>
        <w:contextualSpacing/>
        <w:rPr>
          <w:rFonts w:eastAsia="Times New Roman" w:cs="Times New Roman"/>
          <w:szCs w:val="28"/>
          <w:lang w:val="uk-UA" w:eastAsia="ru-RU"/>
        </w:rPr>
      </w:pPr>
      <w:r w:rsidRPr="004F004E">
        <w:rPr>
          <w:rFonts w:eastAsia="Times New Roman" w:cs="Times New Roman"/>
          <w:i/>
          <w:szCs w:val="28"/>
          <w:lang w:val="uk-UA" w:eastAsia="ru-RU"/>
        </w:rPr>
        <w:t>Методи до</w:t>
      </w:r>
      <w:r w:rsidRPr="004F004E">
        <w:rPr>
          <w:rFonts w:eastAsia="Times New Roman" w:cs="Times New Roman"/>
          <w:i/>
          <w:szCs w:val="28"/>
          <w:lang w:val="en-US" w:eastAsia="ru-RU"/>
        </w:rPr>
        <w:t>c</w:t>
      </w:r>
      <w:r w:rsidRPr="004F004E">
        <w:rPr>
          <w:rFonts w:eastAsia="Times New Roman" w:cs="Times New Roman"/>
          <w:i/>
          <w:szCs w:val="28"/>
          <w:lang w:val="uk-UA" w:eastAsia="ru-RU"/>
        </w:rPr>
        <w:t>л</w:t>
      </w:r>
      <w:proofErr w:type="spellStart"/>
      <w:r w:rsidRPr="004F004E">
        <w:rPr>
          <w:rFonts w:eastAsia="Times New Roman" w:cs="Times New Roman"/>
          <w:i/>
          <w:szCs w:val="28"/>
          <w:lang w:val="en-US" w:eastAsia="ru-RU"/>
        </w:rPr>
        <w:t>i</w:t>
      </w:r>
      <w:r w:rsidRPr="004F004E">
        <w:rPr>
          <w:rFonts w:eastAsia="Times New Roman" w:cs="Times New Roman"/>
          <w:i/>
          <w:szCs w:val="28"/>
          <w:lang w:val="uk-UA" w:eastAsia="ru-RU"/>
        </w:rPr>
        <w:t>дження</w:t>
      </w:r>
      <w:proofErr w:type="spellEnd"/>
      <w:r w:rsidRPr="004F004E">
        <w:rPr>
          <w:rFonts w:eastAsia="Times New Roman" w:cs="Times New Roman"/>
          <w:i/>
          <w:szCs w:val="28"/>
          <w:lang w:val="uk-UA" w:eastAsia="ru-RU"/>
        </w:rPr>
        <w:t xml:space="preserve">: </w:t>
      </w:r>
      <w:r w:rsidRPr="004F004E">
        <w:rPr>
          <w:rFonts w:eastAsia="Times New Roman" w:cs="Times New Roman"/>
          <w:szCs w:val="28"/>
          <w:lang w:val="en-US" w:eastAsia="ru-RU"/>
        </w:rPr>
        <w:t>A</w:t>
      </w:r>
      <w:r w:rsidRPr="004F004E">
        <w:rPr>
          <w:rFonts w:eastAsia="Times New Roman" w:cs="Times New Roman"/>
          <w:szCs w:val="28"/>
          <w:lang w:val="uk-UA" w:eastAsia="ru-RU"/>
        </w:rPr>
        <w:t>н</w:t>
      </w:r>
      <w:r w:rsidRPr="004F004E">
        <w:rPr>
          <w:rFonts w:eastAsia="Times New Roman" w:cs="Times New Roman"/>
          <w:szCs w:val="28"/>
          <w:lang w:val="en-US" w:eastAsia="ru-RU"/>
        </w:rPr>
        <w:t>a</w:t>
      </w:r>
      <w:r w:rsidRPr="004F004E">
        <w:rPr>
          <w:rFonts w:eastAsia="Times New Roman" w:cs="Times New Roman"/>
          <w:szCs w:val="28"/>
          <w:lang w:val="uk-UA" w:eastAsia="ru-RU"/>
        </w:rPr>
        <w:t>л</w:t>
      </w:r>
      <w:proofErr w:type="spellStart"/>
      <w:r w:rsidRPr="004F004E">
        <w:rPr>
          <w:rFonts w:eastAsia="Times New Roman" w:cs="Times New Roman"/>
          <w:szCs w:val="28"/>
          <w:lang w:val="en-US" w:eastAsia="ru-RU"/>
        </w:rPr>
        <w:t>i</w:t>
      </w:r>
      <w:proofErr w:type="spellEnd"/>
      <w:r w:rsidRPr="004F004E">
        <w:rPr>
          <w:rFonts w:eastAsia="Times New Roman" w:cs="Times New Roman"/>
          <w:szCs w:val="28"/>
          <w:lang w:val="uk-UA" w:eastAsia="ru-RU"/>
        </w:rPr>
        <w:t>з н</w:t>
      </w:r>
      <w:r w:rsidRPr="004F004E">
        <w:rPr>
          <w:rFonts w:eastAsia="Times New Roman" w:cs="Times New Roman"/>
          <w:szCs w:val="28"/>
          <w:lang w:val="en-US" w:eastAsia="ru-RU"/>
        </w:rPr>
        <w:t>a</w:t>
      </w:r>
      <w:proofErr w:type="spellStart"/>
      <w:r w:rsidRPr="004F004E">
        <w:rPr>
          <w:rFonts w:eastAsia="Times New Roman" w:cs="Times New Roman"/>
          <w:szCs w:val="28"/>
          <w:lang w:val="uk-UA" w:eastAsia="ru-RU"/>
        </w:rPr>
        <w:t>уково</w:t>
      </w:r>
      <w:proofErr w:type="spellEnd"/>
      <w:r w:rsidRPr="004F004E">
        <w:rPr>
          <w:rFonts w:eastAsia="Times New Roman" w:cs="Times New Roman"/>
          <w:szCs w:val="28"/>
          <w:lang w:val="uk-UA" w:eastAsia="ru-RU"/>
        </w:rPr>
        <w:t>-методичної л</w:t>
      </w:r>
      <w:proofErr w:type="spellStart"/>
      <w:r w:rsidRPr="004F004E">
        <w:rPr>
          <w:rFonts w:eastAsia="Times New Roman" w:cs="Times New Roman"/>
          <w:szCs w:val="28"/>
          <w:lang w:val="en-US" w:eastAsia="ru-RU"/>
        </w:rPr>
        <w:t>i</w:t>
      </w:r>
      <w:proofErr w:type="spellEnd"/>
      <w:r w:rsidRPr="004F004E">
        <w:rPr>
          <w:rFonts w:eastAsia="Times New Roman" w:cs="Times New Roman"/>
          <w:szCs w:val="28"/>
          <w:lang w:val="uk-UA" w:eastAsia="ru-RU"/>
        </w:rPr>
        <w:t>те</w:t>
      </w:r>
      <w:r w:rsidRPr="004F004E">
        <w:rPr>
          <w:rFonts w:eastAsia="Times New Roman" w:cs="Times New Roman"/>
          <w:szCs w:val="28"/>
          <w:lang w:val="en-US" w:eastAsia="ru-RU"/>
        </w:rPr>
        <w:t>pa</w:t>
      </w:r>
      <w:r w:rsidRPr="004F004E">
        <w:rPr>
          <w:rFonts w:eastAsia="Times New Roman" w:cs="Times New Roman"/>
          <w:szCs w:val="28"/>
          <w:lang w:val="uk-UA" w:eastAsia="ru-RU"/>
        </w:rPr>
        <w:t>ту</w:t>
      </w:r>
      <w:r w:rsidRPr="004F004E">
        <w:rPr>
          <w:rFonts w:eastAsia="Times New Roman" w:cs="Times New Roman"/>
          <w:szCs w:val="28"/>
          <w:lang w:val="en-US" w:eastAsia="ru-RU"/>
        </w:rPr>
        <w:t>p</w:t>
      </w:r>
      <w:r w:rsidRPr="004F004E">
        <w:rPr>
          <w:rFonts w:eastAsia="Times New Roman" w:cs="Times New Roman"/>
          <w:szCs w:val="28"/>
          <w:lang w:val="uk-UA" w:eastAsia="ru-RU"/>
        </w:rPr>
        <w:t>и,</w:t>
      </w:r>
    </w:p>
    <w:p w14:paraId="28FA579F" w14:textId="77777777" w:rsidR="004F004E" w:rsidRPr="004F004E" w:rsidRDefault="004F004E" w:rsidP="004F004E">
      <w:pPr>
        <w:tabs>
          <w:tab w:val="left" w:pos="1080"/>
        </w:tabs>
        <w:spacing w:after="160"/>
        <w:ind w:firstLine="0"/>
        <w:contextualSpacing/>
        <w:rPr>
          <w:rFonts w:eastAsia="Times New Roman" w:cs="Times New Roman"/>
          <w:szCs w:val="28"/>
          <w:lang w:val="uk-UA" w:eastAsia="ru-RU"/>
        </w:rPr>
      </w:pPr>
      <w:r w:rsidRPr="004F004E">
        <w:rPr>
          <w:rFonts w:eastAsia="Times New Roman" w:cs="Times New Roman"/>
          <w:szCs w:val="28"/>
          <w:lang w:val="uk-UA" w:eastAsia="ru-RU"/>
        </w:rPr>
        <w:t>педагогічне спостереження, опитування, психологічне тестування, педагогічний експеримент, методи м</w:t>
      </w:r>
      <w:r w:rsidRPr="004F004E">
        <w:rPr>
          <w:rFonts w:eastAsia="Times New Roman" w:cs="Times New Roman"/>
          <w:szCs w:val="28"/>
          <w:lang w:val="en-US" w:eastAsia="ru-RU"/>
        </w:rPr>
        <w:t>a</w:t>
      </w:r>
      <w:r w:rsidRPr="004F004E">
        <w:rPr>
          <w:rFonts w:eastAsia="Times New Roman" w:cs="Times New Roman"/>
          <w:szCs w:val="28"/>
          <w:lang w:val="uk-UA" w:eastAsia="ru-RU"/>
        </w:rPr>
        <w:t>тем</w:t>
      </w:r>
      <w:r w:rsidRPr="004F004E">
        <w:rPr>
          <w:rFonts w:eastAsia="Times New Roman" w:cs="Times New Roman"/>
          <w:szCs w:val="28"/>
          <w:lang w:val="en-US" w:eastAsia="ru-RU"/>
        </w:rPr>
        <w:t>a</w:t>
      </w:r>
      <w:proofErr w:type="spellStart"/>
      <w:r w:rsidRPr="004F004E">
        <w:rPr>
          <w:rFonts w:eastAsia="Times New Roman" w:cs="Times New Roman"/>
          <w:szCs w:val="28"/>
          <w:lang w:val="uk-UA" w:eastAsia="ru-RU"/>
        </w:rPr>
        <w:t>тичної</w:t>
      </w:r>
      <w:proofErr w:type="spellEnd"/>
      <w:r w:rsidRPr="004F004E">
        <w:rPr>
          <w:rFonts w:eastAsia="Times New Roman" w:cs="Times New Roman"/>
          <w:szCs w:val="28"/>
          <w:lang w:val="uk-UA" w:eastAsia="ru-RU"/>
        </w:rPr>
        <w:t xml:space="preserve"> </w:t>
      </w:r>
      <w:r w:rsidRPr="004F004E">
        <w:rPr>
          <w:rFonts w:eastAsia="Times New Roman" w:cs="Times New Roman"/>
          <w:szCs w:val="28"/>
          <w:lang w:val="en-US" w:eastAsia="ru-RU"/>
        </w:rPr>
        <w:t>c</w:t>
      </w:r>
      <w:r w:rsidRPr="004F004E">
        <w:rPr>
          <w:rFonts w:eastAsia="Times New Roman" w:cs="Times New Roman"/>
          <w:szCs w:val="28"/>
          <w:lang w:val="uk-UA" w:eastAsia="ru-RU"/>
        </w:rPr>
        <w:t>т</w:t>
      </w:r>
      <w:r w:rsidRPr="004F004E">
        <w:rPr>
          <w:rFonts w:eastAsia="Times New Roman" w:cs="Times New Roman"/>
          <w:szCs w:val="28"/>
          <w:lang w:val="en-US" w:eastAsia="ru-RU"/>
        </w:rPr>
        <w:t>a</w:t>
      </w:r>
      <w:r w:rsidRPr="004F004E">
        <w:rPr>
          <w:rFonts w:eastAsia="Times New Roman" w:cs="Times New Roman"/>
          <w:szCs w:val="28"/>
          <w:lang w:val="uk-UA" w:eastAsia="ru-RU"/>
        </w:rPr>
        <w:t>ти</w:t>
      </w:r>
      <w:r w:rsidRPr="004F004E">
        <w:rPr>
          <w:rFonts w:eastAsia="Times New Roman" w:cs="Times New Roman"/>
          <w:szCs w:val="28"/>
          <w:lang w:val="en-US" w:eastAsia="ru-RU"/>
        </w:rPr>
        <w:t>c</w:t>
      </w:r>
      <w:r w:rsidRPr="004F004E">
        <w:rPr>
          <w:rFonts w:eastAsia="Times New Roman" w:cs="Times New Roman"/>
          <w:szCs w:val="28"/>
          <w:lang w:val="uk-UA" w:eastAsia="ru-RU"/>
        </w:rPr>
        <w:t>тики.</w:t>
      </w:r>
    </w:p>
    <w:p w14:paraId="28FA57A0" w14:textId="77777777" w:rsidR="004F004E" w:rsidRPr="004F004E" w:rsidRDefault="004F004E" w:rsidP="004F004E">
      <w:pPr>
        <w:ind w:left="360" w:firstLine="0"/>
        <w:rPr>
          <w:rFonts w:eastAsia="Times New Roman" w:cs="Times New Roman"/>
          <w:szCs w:val="28"/>
          <w:lang w:val="uk-UA" w:eastAsia="ru-RU"/>
        </w:rPr>
      </w:pPr>
      <w:r w:rsidRPr="004F004E">
        <w:rPr>
          <w:rFonts w:eastAsia="Times New Roman" w:cs="Times New Roman"/>
          <w:bCs/>
          <w:i/>
          <w:color w:val="FF0000"/>
          <w:szCs w:val="28"/>
          <w:lang w:val="uk-UA" w:eastAsia="ru-RU"/>
        </w:rPr>
        <w:lastRenderedPageBreak/>
        <w:t xml:space="preserve">    </w:t>
      </w:r>
      <w:r w:rsidRPr="004F004E">
        <w:rPr>
          <w:rFonts w:eastAsia="Times New Roman" w:cs="Times New Roman"/>
          <w:bCs/>
          <w:i/>
          <w:szCs w:val="28"/>
          <w:lang w:val="uk-UA" w:eastAsia="ru-RU"/>
        </w:rPr>
        <w:t>М</w:t>
      </w:r>
      <w:r w:rsidRPr="004F004E">
        <w:rPr>
          <w:rFonts w:eastAsia="Times New Roman" w:cs="Times New Roman"/>
          <w:bCs/>
          <w:i/>
          <w:szCs w:val="28"/>
          <w:lang w:eastAsia="ru-RU"/>
        </w:rPr>
        <w:t>a</w:t>
      </w:r>
      <w:r w:rsidRPr="004F004E">
        <w:rPr>
          <w:rFonts w:eastAsia="Times New Roman" w:cs="Times New Roman"/>
          <w:bCs/>
          <w:i/>
          <w:szCs w:val="28"/>
          <w:lang w:val="uk-UA" w:eastAsia="ru-RU"/>
        </w:rPr>
        <w:t>те</w:t>
      </w:r>
      <w:proofErr w:type="spellStart"/>
      <w:r w:rsidRPr="004F004E">
        <w:rPr>
          <w:rFonts w:eastAsia="Times New Roman" w:cs="Times New Roman"/>
          <w:bCs/>
          <w:i/>
          <w:szCs w:val="28"/>
          <w:lang w:eastAsia="ru-RU"/>
        </w:rPr>
        <w:t>pia</w:t>
      </w:r>
      <w:proofErr w:type="spellEnd"/>
      <w:r w:rsidRPr="004F004E">
        <w:rPr>
          <w:rFonts w:eastAsia="Times New Roman" w:cs="Times New Roman"/>
          <w:bCs/>
          <w:i/>
          <w:szCs w:val="28"/>
          <w:lang w:val="uk-UA" w:eastAsia="ru-RU"/>
        </w:rPr>
        <w:t>л до</w:t>
      </w:r>
      <w:r w:rsidRPr="004F004E">
        <w:rPr>
          <w:rFonts w:eastAsia="Times New Roman" w:cs="Times New Roman"/>
          <w:bCs/>
          <w:i/>
          <w:szCs w:val="28"/>
          <w:lang w:eastAsia="ru-RU"/>
        </w:rPr>
        <w:t>c</w:t>
      </w:r>
      <w:r w:rsidRPr="004F004E">
        <w:rPr>
          <w:rFonts w:eastAsia="Times New Roman" w:cs="Times New Roman"/>
          <w:bCs/>
          <w:i/>
          <w:szCs w:val="28"/>
          <w:lang w:val="uk-UA" w:eastAsia="ru-RU"/>
        </w:rPr>
        <w:t>л</w:t>
      </w:r>
      <w:r w:rsidRPr="004F004E">
        <w:rPr>
          <w:rFonts w:eastAsia="Times New Roman" w:cs="Times New Roman"/>
          <w:bCs/>
          <w:i/>
          <w:szCs w:val="28"/>
          <w:lang w:eastAsia="ru-RU"/>
        </w:rPr>
        <w:t>i</w:t>
      </w:r>
      <w:proofErr w:type="spellStart"/>
      <w:r w:rsidRPr="004F004E">
        <w:rPr>
          <w:rFonts w:eastAsia="Times New Roman" w:cs="Times New Roman"/>
          <w:bCs/>
          <w:i/>
          <w:szCs w:val="28"/>
          <w:lang w:val="uk-UA" w:eastAsia="ru-RU"/>
        </w:rPr>
        <w:t>дження</w:t>
      </w:r>
      <w:proofErr w:type="spellEnd"/>
      <w:r w:rsidRPr="004F004E">
        <w:rPr>
          <w:rFonts w:eastAsia="Times New Roman" w:cs="Times New Roman"/>
          <w:bCs/>
          <w:i/>
          <w:szCs w:val="28"/>
          <w:lang w:val="uk-UA" w:eastAsia="ru-RU"/>
        </w:rPr>
        <w:t xml:space="preserve">.  </w:t>
      </w:r>
      <w:r w:rsidRPr="004F004E">
        <w:rPr>
          <w:rFonts w:eastAsia="Times New Roman" w:cs="Times New Roman"/>
          <w:szCs w:val="28"/>
          <w:lang w:val="uk-UA" w:eastAsia="ru-RU"/>
        </w:rPr>
        <w:t>Для здійснення будь-якої професійної</w:t>
      </w:r>
    </w:p>
    <w:p w14:paraId="28FA57A1" w14:textId="77777777" w:rsidR="004F004E" w:rsidRPr="004F004E" w:rsidRDefault="004F004E" w:rsidP="004F004E">
      <w:pPr>
        <w:ind w:firstLine="0"/>
        <w:rPr>
          <w:rFonts w:eastAsia="Times New Roman" w:cs="Times New Roman"/>
          <w:szCs w:val="28"/>
          <w:lang w:val="uk-UA" w:eastAsia="ru-RU"/>
        </w:rPr>
      </w:pPr>
      <w:r w:rsidRPr="004F004E">
        <w:rPr>
          <w:rFonts w:eastAsia="Times New Roman" w:cs="Times New Roman"/>
          <w:szCs w:val="28"/>
          <w:lang w:val="uk-UA" w:eastAsia="ru-RU"/>
        </w:rPr>
        <w:t xml:space="preserve"> діяльності людина повинна володіти рядом спеціальних особисто-ділових якостей. Це відноситься і до суддівства гри волейбол. Однак, вивчаючи систему професійного відбору у підготовці суддів, яка діє в даній сфері, багато фахівців говорять про незадовільний рівень її функціонування. По суті, відбір та підготовка здійснюються в системі семінарських занять з перевагою вивчення правил гри. Подібний підхід, мабуть, є першопричиною невисоких оцінок роботи суддів на змаганнях різного рівня. Разом з тим сьогодні ще слабо розроблені психолого-педагогічні засади професійного становлення особистості судді, формування його професійної придатності. </w:t>
      </w:r>
    </w:p>
    <w:p w14:paraId="28FA57A2" w14:textId="77777777" w:rsidR="004F004E" w:rsidRPr="004F004E" w:rsidRDefault="004F004E" w:rsidP="004F004E">
      <w:pPr>
        <w:ind w:firstLine="0"/>
        <w:rPr>
          <w:rFonts w:eastAsia="Times New Roman" w:cs="Times New Roman"/>
          <w:szCs w:val="28"/>
          <w:lang w:val="uk-UA" w:eastAsia="ru-RU"/>
        </w:rPr>
      </w:pPr>
      <w:r w:rsidRPr="004F004E">
        <w:rPr>
          <w:rFonts w:eastAsia="Times New Roman" w:cs="Times New Roman"/>
          <w:szCs w:val="28"/>
          <w:lang w:val="uk-UA" w:eastAsia="ru-RU"/>
        </w:rPr>
        <w:t xml:space="preserve">         Фундаментальні дослідження не доводяться до рівня практичних результатів і не стають надбанням практики. Це значною мірою пояснюється тим, що вони носять формальний характер, не відображають специфіки діяльності судді, вимог до судді в умовах постійного розвитку спорту у всіх його розділах.</w:t>
      </w:r>
    </w:p>
    <w:p w14:paraId="28FA57A3" w14:textId="77777777" w:rsidR="004F004E" w:rsidRPr="004F004E" w:rsidRDefault="004F004E" w:rsidP="004F004E">
      <w:pPr>
        <w:ind w:firstLine="720"/>
        <w:rPr>
          <w:rFonts w:eastAsia="Times New Roman" w:cs="Times New Roman"/>
          <w:szCs w:val="28"/>
          <w:lang w:val="uk-UA" w:eastAsia="ru-RU"/>
        </w:rPr>
      </w:pPr>
      <w:r w:rsidRPr="004F004E">
        <w:rPr>
          <w:rFonts w:eastAsia="Times New Roman" w:cs="Times New Roman"/>
          <w:szCs w:val="28"/>
          <w:lang w:val="uk-UA" w:eastAsia="ru-RU"/>
        </w:rPr>
        <w:t xml:space="preserve">Дослідження проводилося у чотири </w:t>
      </w:r>
      <w:proofErr w:type="spellStart"/>
      <w:r w:rsidRPr="004F004E">
        <w:rPr>
          <w:rFonts w:eastAsia="Times New Roman" w:cs="Times New Roman"/>
          <w:szCs w:val="28"/>
          <w:lang w:val="uk-UA" w:eastAsia="ru-RU"/>
        </w:rPr>
        <w:t>етапа</w:t>
      </w:r>
      <w:proofErr w:type="spellEnd"/>
      <w:r w:rsidRPr="004F004E">
        <w:rPr>
          <w:rFonts w:eastAsia="Times New Roman" w:cs="Times New Roman"/>
          <w:szCs w:val="28"/>
          <w:lang w:val="uk-UA" w:eastAsia="ru-RU"/>
        </w:rPr>
        <w:t>. Практичні дослідження проводилися на суддівському семінарі суддів федерації волейболу України у м. Хмельницький у серпні 2024 року. У дослідженнях брали  участь досвідчені судді з волейболу, а також 20 суддів початківців, які увійшли у контрольну та експериментальну групи.</w:t>
      </w:r>
    </w:p>
    <w:p w14:paraId="28FA57A4" w14:textId="77777777" w:rsidR="004F004E" w:rsidRPr="004F004E" w:rsidRDefault="004F004E" w:rsidP="004F004E">
      <w:pPr>
        <w:ind w:firstLine="0"/>
        <w:rPr>
          <w:rFonts w:eastAsia="Times New Roman" w:cs="Times New Roman"/>
          <w:spacing w:val="4"/>
          <w:szCs w:val="28"/>
          <w:lang w:eastAsia="ru-RU"/>
        </w:rPr>
      </w:pPr>
      <w:r w:rsidRPr="004F004E">
        <w:rPr>
          <w:rFonts w:eastAsia="Times New Roman" w:cs="Times New Roman"/>
          <w:i/>
          <w:szCs w:val="28"/>
          <w:lang w:val="uk-UA" w:eastAsia="ru-RU"/>
        </w:rPr>
        <w:t xml:space="preserve">          </w:t>
      </w:r>
      <w:r w:rsidRPr="004F004E">
        <w:rPr>
          <w:rFonts w:eastAsia="Times New Roman" w:cs="Times New Roman"/>
          <w:i/>
          <w:szCs w:val="28"/>
          <w:lang w:eastAsia="ru-RU"/>
        </w:rPr>
        <w:t>P</w:t>
      </w:r>
      <w:proofErr w:type="spellStart"/>
      <w:r w:rsidRPr="004F004E">
        <w:rPr>
          <w:rFonts w:eastAsia="Times New Roman" w:cs="Times New Roman"/>
          <w:i/>
          <w:szCs w:val="28"/>
          <w:lang w:val="uk-UA" w:eastAsia="ru-RU"/>
        </w:rPr>
        <w:t>езульт</w:t>
      </w:r>
      <w:proofErr w:type="spellEnd"/>
      <w:r w:rsidRPr="004F004E">
        <w:rPr>
          <w:rFonts w:eastAsia="Times New Roman" w:cs="Times New Roman"/>
          <w:i/>
          <w:szCs w:val="28"/>
          <w:lang w:eastAsia="ru-RU"/>
        </w:rPr>
        <w:t>a</w:t>
      </w:r>
      <w:r w:rsidRPr="004F004E">
        <w:rPr>
          <w:rFonts w:eastAsia="Times New Roman" w:cs="Times New Roman"/>
          <w:i/>
          <w:szCs w:val="28"/>
          <w:lang w:val="uk-UA" w:eastAsia="ru-RU"/>
        </w:rPr>
        <w:t>ти</w:t>
      </w:r>
      <w:r w:rsidRPr="004F004E">
        <w:rPr>
          <w:rFonts w:eastAsia="Times New Roman" w:cs="Times New Roman"/>
          <w:szCs w:val="28"/>
          <w:lang w:val="uk-UA" w:eastAsia="ru-RU"/>
        </w:rPr>
        <w:t>.</w:t>
      </w:r>
      <w:r w:rsidRPr="004F004E">
        <w:rPr>
          <w:rFonts w:eastAsia="Times New Roman" w:cs="Times New Roman"/>
          <w:color w:val="FF0000"/>
          <w:sz w:val="22"/>
          <w:lang w:val="uk-UA" w:eastAsia="ru-RU"/>
        </w:rPr>
        <w:t xml:space="preserve"> </w:t>
      </w:r>
      <w:r w:rsidRPr="004F004E">
        <w:rPr>
          <w:rFonts w:eastAsia="Times New Roman" w:cs="Times New Roman"/>
          <w:spacing w:val="4"/>
          <w:szCs w:val="28"/>
          <w:lang w:val="uk-UA" w:eastAsia="ru-RU"/>
        </w:rPr>
        <w:t xml:space="preserve">Для оцінки ефективності експериментального навчального плану і якості початкової підготовки суддів з волейболу, застосовувалися діагностичні методики, які раніше використовувались в нашій роботі. </w:t>
      </w:r>
      <w:r w:rsidRPr="004F004E">
        <w:rPr>
          <w:rFonts w:eastAsia="Times New Roman" w:cs="Times New Roman"/>
          <w:spacing w:val="4"/>
          <w:szCs w:val="28"/>
          <w:lang w:eastAsia="ru-RU"/>
        </w:rPr>
        <w:t xml:space="preserve">В </w:t>
      </w:r>
      <w:proofErr w:type="spellStart"/>
      <w:r w:rsidRPr="004F004E">
        <w:rPr>
          <w:rFonts w:eastAsia="Times New Roman" w:cs="Times New Roman"/>
          <w:spacing w:val="4"/>
          <w:szCs w:val="28"/>
          <w:lang w:eastAsia="ru-RU"/>
        </w:rPr>
        <w:t>якості</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основних</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показників</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виступали</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особистісні</w:t>
      </w:r>
      <w:proofErr w:type="spellEnd"/>
      <w:r w:rsidRPr="004F004E">
        <w:rPr>
          <w:rFonts w:eastAsia="Times New Roman" w:cs="Times New Roman"/>
          <w:spacing w:val="4"/>
          <w:szCs w:val="28"/>
          <w:lang w:eastAsia="ru-RU"/>
        </w:rPr>
        <w:t xml:space="preserve"> та </w:t>
      </w:r>
      <w:proofErr w:type="spellStart"/>
      <w:r w:rsidRPr="004F004E">
        <w:rPr>
          <w:rFonts w:eastAsia="Times New Roman" w:cs="Times New Roman"/>
          <w:spacing w:val="4"/>
          <w:szCs w:val="28"/>
          <w:lang w:eastAsia="ru-RU"/>
        </w:rPr>
        <w:t>особистісно-ділові</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якості</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Після</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закінчення</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експерименту</w:t>
      </w:r>
      <w:proofErr w:type="spellEnd"/>
      <w:r w:rsidRPr="004F004E">
        <w:rPr>
          <w:rFonts w:eastAsia="Times New Roman" w:cs="Times New Roman"/>
          <w:spacing w:val="4"/>
          <w:szCs w:val="28"/>
          <w:lang w:val="uk-UA" w:eastAsia="ru-RU"/>
        </w:rPr>
        <w:t xml:space="preserve"> </w:t>
      </w:r>
      <w:proofErr w:type="spellStart"/>
      <w:r w:rsidRPr="004F004E">
        <w:rPr>
          <w:rFonts w:eastAsia="Times New Roman" w:cs="Times New Roman"/>
          <w:spacing w:val="4"/>
          <w:szCs w:val="28"/>
          <w:lang w:eastAsia="ru-RU"/>
        </w:rPr>
        <w:t>визначалися</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міжгрупові</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відмінності</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результатів</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підготовки</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між</w:t>
      </w:r>
      <w:proofErr w:type="spellEnd"/>
      <w:r w:rsidRPr="004F004E">
        <w:rPr>
          <w:rFonts w:eastAsia="Times New Roman" w:cs="Times New Roman"/>
          <w:spacing w:val="4"/>
          <w:szCs w:val="28"/>
          <w:lang w:eastAsia="ru-RU"/>
        </w:rPr>
        <w:t xml:space="preserve"> </w:t>
      </w:r>
      <w:proofErr w:type="spellStart"/>
      <w:r w:rsidRPr="004F004E">
        <w:rPr>
          <w:rFonts w:eastAsia="Times New Roman" w:cs="Times New Roman"/>
          <w:spacing w:val="4"/>
          <w:szCs w:val="28"/>
          <w:lang w:eastAsia="ru-RU"/>
        </w:rPr>
        <w:t>експериментальною</w:t>
      </w:r>
      <w:proofErr w:type="spellEnd"/>
      <w:r w:rsidRPr="004F004E">
        <w:rPr>
          <w:rFonts w:eastAsia="Times New Roman" w:cs="Times New Roman"/>
          <w:spacing w:val="4"/>
          <w:szCs w:val="28"/>
          <w:lang w:eastAsia="ru-RU"/>
        </w:rPr>
        <w:t xml:space="preserve"> </w:t>
      </w:r>
      <w:r w:rsidRPr="004F004E">
        <w:rPr>
          <w:rFonts w:eastAsia="Times New Roman" w:cs="Times New Roman"/>
          <w:spacing w:val="4"/>
          <w:szCs w:val="28"/>
          <w:lang w:val="uk-UA" w:eastAsia="ru-RU"/>
        </w:rPr>
        <w:t>та</w:t>
      </w:r>
      <w:r w:rsidRPr="004F004E">
        <w:rPr>
          <w:rFonts w:eastAsia="Times New Roman" w:cs="Times New Roman"/>
          <w:spacing w:val="4"/>
          <w:szCs w:val="28"/>
          <w:lang w:eastAsia="ru-RU"/>
        </w:rPr>
        <w:t xml:space="preserve"> контрольною </w:t>
      </w:r>
      <w:proofErr w:type="spellStart"/>
      <w:r w:rsidRPr="004F004E">
        <w:rPr>
          <w:rFonts w:eastAsia="Times New Roman" w:cs="Times New Roman"/>
          <w:spacing w:val="4"/>
          <w:szCs w:val="28"/>
          <w:lang w:eastAsia="ru-RU"/>
        </w:rPr>
        <w:t>групами</w:t>
      </w:r>
      <w:proofErr w:type="spellEnd"/>
      <w:r w:rsidRPr="004F004E">
        <w:rPr>
          <w:rFonts w:eastAsia="Times New Roman" w:cs="Times New Roman"/>
          <w:spacing w:val="4"/>
          <w:szCs w:val="28"/>
          <w:lang w:eastAsia="ru-RU"/>
        </w:rPr>
        <w:t>.</w:t>
      </w:r>
    </w:p>
    <w:p w14:paraId="28FA57A5" w14:textId="77777777" w:rsidR="004F004E" w:rsidRPr="004F004E" w:rsidRDefault="004F004E" w:rsidP="004F004E">
      <w:pPr>
        <w:ind w:firstLine="0"/>
        <w:rPr>
          <w:rFonts w:eastAsia="Times New Roman" w:cs="Times New Roman"/>
          <w:szCs w:val="28"/>
          <w:lang w:val="uk-UA" w:eastAsia="ru-RU"/>
        </w:rPr>
      </w:pPr>
      <w:r w:rsidRPr="004F004E">
        <w:rPr>
          <w:rFonts w:eastAsia="Times New Roman" w:cs="Times New Roman"/>
          <w:color w:val="FF0000"/>
          <w:szCs w:val="28"/>
          <w:lang w:val="uk-UA" w:eastAsia="ru-RU"/>
        </w:rPr>
        <w:t xml:space="preserve">            </w:t>
      </w:r>
      <w:proofErr w:type="spellStart"/>
      <w:r w:rsidRPr="004F004E">
        <w:rPr>
          <w:rFonts w:eastAsia="Times New Roman" w:cs="Times New Roman"/>
          <w:szCs w:val="28"/>
          <w:lang w:eastAsia="ru-RU"/>
        </w:rPr>
        <w:t>Порівнюючи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показники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між</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експериментальною</w:t>
      </w:r>
      <w:proofErr w:type="spellEnd"/>
      <w:r w:rsidRPr="004F004E">
        <w:rPr>
          <w:rFonts w:eastAsia="Times New Roman" w:cs="Times New Roman"/>
          <w:szCs w:val="28"/>
          <w:lang w:eastAsia="ru-RU"/>
        </w:rPr>
        <w:t xml:space="preserve"> і </w:t>
      </w:r>
      <w:r w:rsidRPr="004F004E">
        <w:rPr>
          <w:rFonts w:eastAsia="Times New Roman" w:cs="Times New Roman"/>
          <w:szCs w:val="28"/>
          <w:lang w:val="uk-UA" w:eastAsia="ru-RU"/>
        </w:rPr>
        <w:t>контрольною групами</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підготовки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суддів</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було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виявлено</w:t>
      </w:r>
      <w:proofErr w:type="spellEnd"/>
      <w:r w:rsidRPr="004F004E">
        <w:rPr>
          <w:rFonts w:eastAsia="Times New Roman" w:cs="Times New Roman"/>
          <w:szCs w:val="28"/>
          <w:lang w:eastAsia="ru-RU"/>
        </w:rPr>
        <w:t xml:space="preserve"> превосходство на </w:t>
      </w:r>
      <w:proofErr w:type="spellStart"/>
      <w:r w:rsidRPr="004F004E">
        <w:rPr>
          <w:rFonts w:eastAsia="Times New Roman" w:cs="Times New Roman"/>
          <w:szCs w:val="28"/>
          <w:lang w:eastAsia="ru-RU"/>
        </w:rPr>
        <w:t>достовірному</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lastRenderedPageBreak/>
        <w:t>рівні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розходжень</w:t>
      </w:r>
      <w:proofErr w:type="spellEnd"/>
      <w:r w:rsidRPr="004F004E">
        <w:rPr>
          <w:rFonts w:eastAsia="Times New Roman" w:cs="Times New Roman"/>
          <w:szCs w:val="28"/>
          <w:lang w:eastAsia="ru-RU"/>
        </w:rPr>
        <w:t xml:space="preserve"> перших по </w:t>
      </w:r>
      <w:proofErr w:type="spellStart"/>
      <w:r w:rsidRPr="004F004E">
        <w:rPr>
          <w:rFonts w:eastAsia="Times New Roman" w:cs="Times New Roman"/>
          <w:szCs w:val="28"/>
          <w:lang w:eastAsia="ru-RU"/>
        </w:rPr>
        <w:t>відношенню</w:t>
      </w:r>
      <w:proofErr w:type="spellEnd"/>
      <w:r w:rsidRPr="004F004E">
        <w:rPr>
          <w:rFonts w:eastAsia="Times New Roman" w:cs="Times New Roman"/>
          <w:szCs w:val="28"/>
          <w:lang w:eastAsia="ru-RU"/>
        </w:rPr>
        <w:t xml:space="preserve"> до других за </w:t>
      </w:r>
      <w:proofErr w:type="spellStart"/>
      <w:r w:rsidRPr="004F004E">
        <w:rPr>
          <w:rFonts w:eastAsia="Times New Roman" w:cs="Times New Roman"/>
          <w:szCs w:val="28"/>
          <w:lang w:eastAsia="ru-RU"/>
        </w:rPr>
        <w:t>трьома</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показниками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сприйняття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просторових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ознак</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концентрація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уваги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інтегральний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показник</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 xml:space="preserve">       </w:t>
      </w:r>
      <w:r w:rsidRPr="004F004E">
        <w:rPr>
          <w:rFonts w:eastAsia="Times New Roman" w:cs="Times New Roman"/>
          <w:spacing w:val="-4"/>
          <w:szCs w:val="28"/>
          <w:lang w:val="uk-UA" w:eastAsia="ru-RU"/>
        </w:rPr>
        <w:t xml:space="preserve">  </w:t>
      </w:r>
    </w:p>
    <w:p w14:paraId="28FA57A6" w14:textId="77777777" w:rsidR="004F004E" w:rsidRPr="004F004E" w:rsidRDefault="004F004E" w:rsidP="004F004E">
      <w:pPr>
        <w:ind w:firstLine="0"/>
        <w:rPr>
          <w:rFonts w:eastAsia="Times New Roman" w:cs="Times New Roman"/>
          <w:szCs w:val="28"/>
          <w:lang w:eastAsia="ru-RU"/>
        </w:rPr>
      </w:pPr>
      <w:r w:rsidRPr="004F004E">
        <w:rPr>
          <w:rFonts w:eastAsia="Times New Roman" w:cs="Times New Roman"/>
          <w:szCs w:val="28"/>
          <w:lang w:val="uk-UA" w:eastAsia="ru-RU"/>
        </w:rPr>
        <w:t xml:space="preserve">          </w:t>
      </w:r>
      <w:proofErr w:type="spellStart"/>
      <w:r w:rsidRPr="004F004E">
        <w:rPr>
          <w:rFonts w:eastAsia="Times New Roman" w:cs="Times New Roman"/>
          <w:szCs w:val="28"/>
          <w:lang w:eastAsia="ru-RU"/>
        </w:rPr>
        <w:t>Отже</w:t>
      </w:r>
      <w:proofErr w:type="spellEnd"/>
      <w:r w:rsidRPr="004F004E">
        <w:rPr>
          <w:rFonts w:eastAsia="Times New Roman" w:cs="Times New Roman"/>
          <w:szCs w:val="28"/>
          <w:lang w:eastAsia="ru-RU"/>
        </w:rPr>
        <w:t xml:space="preserve">, при </w:t>
      </w:r>
      <w:proofErr w:type="spellStart"/>
      <w:r w:rsidRPr="004F004E">
        <w:rPr>
          <w:rFonts w:eastAsia="Times New Roman" w:cs="Times New Roman"/>
          <w:szCs w:val="28"/>
          <w:lang w:eastAsia="ru-RU"/>
        </w:rPr>
        <w:t>навчанні</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по</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експериментально</w:t>
      </w:r>
      <w:proofErr w:type="spellEnd"/>
      <w:r w:rsidRPr="004F004E">
        <w:rPr>
          <w:rFonts w:eastAsia="Times New Roman" w:cs="Times New Roman"/>
          <w:szCs w:val="28"/>
          <w:lang w:val="uk-UA" w:eastAsia="ru-RU"/>
        </w:rPr>
        <w:t>му</w:t>
      </w:r>
      <w:r w:rsidRPr="004F004E">
        <w:rPr>
          <w:rFonts w:eastAsia="Times New Roman" w:cs="Times New Roman"/>
          <w:szCs w:val="28"/>
          <w:lang w:eastAsia="ru-RU"/>
        </w:rPr>
        <w:t xml:space="preserve"> плану </w:t>
      </w:r>
      <w:proofErr w:type="spellStart"/>
      <w:r w:rsidRPr="004F004E">
        <w:rPr>
          <w:rFonts w:eastAsia="Times New Roman" w:cs="Times New Roman"/>
          <w:szCs w:val="28"/>
          <w:lang w:eastAsia="ru-RU"/>
        </w:rPr>
        <w:t>початкової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підготовки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суддів</w:t>
      </w:r>
      <w:proofErr w:type="spellEnd"/>
      <w:r w:rsidRPr="004F004E">
        <w:rPr>
          <w:rFonts w:eastAsia="Times New Roman" w:cs="Times New Roman"/>
          <w:szCs w:val="28"/>
          <w:lang w:eastAsia="ru-RU"/>
        </w:rPr>
        <w:t xml:space="preserve"> з волейболу </w:t>
      </w:r>
      <w:proofErr w:type="spellStart"/>
      <w:r w:rsidRPr="004F004E">
        <w:rPr>
          <w:rFonts w:eastAsia="Times New Roman" w:cs="Times New Roman"/>
          <w:szCs w:val="28"/>
          <w:lang w:eastAsia="ru-RU"/>
        </w:rPr>
        <w:t>виникають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більш</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сприятливі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педагогічні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умови</w:t>
      </w:r>
      <w:proofErr w:type="spellEnd"/>
      <w:r w:rsidRPr="004F004E">
        <w:rPr>
          <w:rFonts w:eastAsia="Times New Roman" w:cs="Times New Roman"/>
          <w:szCs w:val="28"/>
          <w:lang w:eastAsia="ru-RU"/>
        </w:rPr>
        <w:t xml:space="preserve"> для </w:t>
      </w:r>
      <w:proofErr w:type="spellStart"/>
      <w:r w:rsidRPr="004F004E">
        <w:rPr>
          <w:rFonts w:eastAsia="Times New Roman" w:cs="Times New Roman"/>
          <w:szCs w:val="28"/>
          <w:lang w:eastAsia="ru-RU"/>
        </w:rPr>
        <w:t>розвитку</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психічних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процесів</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рівень</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яких</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знаходиться</w:t>
      </w:r>
      <w:proofErr w:type="spellEnd"/>
      <w:r w:rsidRPr="004F004E">
        <w:rPr>
          <w:rFonts w:eastAsia="Times New Roman" w:cs="Times New Roman"/>
          <w:szCs w:val="28"/>
          <w:lang w:eastAsia="ru-RU"/>
        </w:rPr>
        <w:t xml:space="preserve"> в межах, </w:t>
      </w:r>
      <w:proofErr w:type="spellStart"/>
      <w:r w:rsidRPr="004F004E">
        <w:rPr>
          <w:rFonts w:eastAsia="Times New Roman" w:cs="Times New Roman"/>
          <w:szCs w:val="28"/>
          <w:lang w:eastAsia="ru-RU"/>
        </w:rPr>
        <w:t>наближених</w:t>
      </w:r>
      <w:proofErr w:type="spellEnd"/>
      <w:r w:rsidRPr="004F004E">
        <w:rPr>
          <w:rFonts w:eastAsia="Times New Roman" w:cs="Times New Roman"/>
          <w:szCs w:val="28"/>
          <w:lang w:eastAsia="ru-RU"/>
        </w:rPr>
        <w:t xml:space="preserve"> до </w:t>
      </w:r>
      <w:proofErr w:type="spellStart"/>
      <w:r w:rsidRPr="004F004E">
        <w:rPr>
          <w:rFonts w:eastAsia="Times New Roman" w:cs="Times New Roman"/>
          <w:szCs w:val="28"/>
          <w:lang w:eastAsia="ru-RU"/>
        </w:rPr>
        <w:t>моделі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кваліфікованого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w:t>
      </w:r>
      <w:proofErr w:type="spellEnd"/>
      <w:r w:rsidRPr="004F004E">
        <w:rPr>
          <w:rFonts w:eastAsia="Times New Roman" w:cs="Times New Roman"/>
          <w:szCs w:val="28"/>
          <w:lang w:eastAsia="ru-RU"/>
        </w:rPr>
        <w:t>.</w:t>
      </w:r>
      <w:r w:rsidRPr="004F004E">
        <w:rPr>
          <w:rFonts w:eastAsia="Times New Roman" w:cs="Times New Roman"/>
          <w:szCs w:val="28"/>
          <w:lang w:val="uk-UA" w:eastAsia="ru-RU"/>
        </w:rPr>
        <w:t xml:space="preserve"> </w:t>
      </w:r>
      <w:r w:rsidRPr="004F004E">
        <w:rPr>
          <w:rFonts w:eastAsia="Times New Roman" w:cs="Times New Roman"/>
          <w:szCs w:val="28"/>
          <w:lang w:eastAsia="ru-RU"/>
        </w:rPr>
        <w:t xml:space="preserve">По </w:t>
      </w:r>
      <w:proofErr w:type="spellStart"/>
      <w:r w:rsidRPr="004F004E">
        <w:rPr>
          <w:rFonts w:eastAsia="Times New Roman" w:cs="Times New Roman"/>
          <w:szCs w:val="28"/>
          <w:lang w:eastAsia="ru-RU"/>
        </w:rPr>
        <w:t>завершенн</w:t>
      </w:r>
      <w:proofErr w:type="spellEnd"/>
      <w:r w:rsidRPr="004F004E">
        <w:rPr>
          <w:rFonts w:eastAsia="Times New Roman" w:cs="Times New Roman"/>
          <w:szCs w:val="28"/>
          <w:lang w:val="uk-UA" w:eastAsia="ru-RU"/>
        </w:rPr>
        <w:t>ю</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експерименту</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були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проведені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дослідження</w:t>
      </w:r>
      <w:proofErr w:type="spellEnd"/>
      <w:r w:rsidRPr="004F004E">
        <w:rPr>
          <w:rFonts w:eastAsia="Times New Roman" w:cs="Times New Roman"/>
          <w:szCs w:val="28"/>
          <w:lang w:eastAsia="ru-RU"/>
        </w:rPr>
        <w:t xml:space="preserve">  по </w:t>
      </w:r>
      <w:r w:rsidRPr="004F004E">
        <w:rPr>
          <w:rFonts w:eastAsia="Times New Roman" w:cs="Times New Roman"/>
          <w:szCs w:val="28"/>
          <w:lang w:val="uk-UA" w:eastAsia="ru-RU"/>
        </w:rPr>
        <w:t>вивченню</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сформованості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найбільш</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значущих</w:t>
      </w:r>
      <w:proofErr w:type="spellEnd"/>
      <w:r w:rsidRPr="004F004E">
        <w:rPr>
          <w:rFonts w:eastAsia="Times New Roman" w:cs="Times New Roman"/>
          <w:szCs w:val="28"/>
          <w:lang w:eastAsia="ru-RU"/>
        </w:rPr>
        <w:t xml:space="preserve"> для </w:t>
      </w:r>
      <w:proofErr w:type="spellStart"/>
      <w:r w:rsidRPr="004F004E">
        <w:rPr>
          <w:rFonts w:eastAsia="Times New Roman" w:cs="Times New Roman"/>
          <w:szCs w:val="28"/>
          <w:lang w:eastAsia="ru-RU"/>
        </w:rPr>
        <w:t>виконання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суддівських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функцій</w:t>
      </w:r>
      <w:proofErr w:type="spellEnd"/>
      <w:r w:rsidRPr="004F004E">
        <w:rPr>
          <w:rFonts w:eastAsia="Times New Roman" w:cs="Times New Roman"/>
          <w:szCs w:val="28"/>
          <w:lang w:eastAsia="ru-RU"/>
        </w:rPr>
        <w:t xml:space="preserve"> особист</w:t>
      </w:r>
      <w:proofErr w:type="spellStart"/>
      <w:r w:rsidRPr="004F004E">
        <w:rPr>
          <w:rFonts w:eastAsia="Times New Roman" w:cs="Times New Roman"/>
          <w:szCs w:val="28"/>
          <w:lang w:val="uk-UA" w:eastAsia="ru-RU"/>
        </w:rPr>
        <w:t>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якостей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Обгрунтуванням</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їх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вибору</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є</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визначення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основної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функції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суддівської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діяльності</w:t>
      </w:r>
      <w:proofErr w:type="spellEnd"/>
      <w:r w:rsidRPr="004F004E">
        <w:rPr>
          <w:rFonts w:eastAsia="Times New Roman" w:cs="Times New Roman"/>
          <w:szCs w:val="28"/>
          <w:lang w:eastAsia="ru-RU"/>
        </w:rPr>
        <w:t xml:space="preserve"> - </w:t>
      </w:r>
      <w:proofErr w:type="spellStart"/>
      <w:r w:rsidRPr="004F004E">
        <w:rPr>
          <w:rFonts w:eastAsia="Times New Roman" w:cs="Times New Roman"/>
          <w:szCs w:val="28"/>
          <w:lang w:eastAsia="ru-RU"/>
        </w:rPr>
        <w:t>прийняття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рішень</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зв'язку</w:t>
      </w:r>
      <w:proofErr w:type="spellEnd"/>
      <w:r w:rsidRPr="004F004E">
        <w:rPr>
          <w:rFonts w:eastAsia="Times New Roman" w:cs="Times New Roman"/>
          <w:szCs w:val="28"/>
          <w:lang w:eastAsia="ru-RU"/>
        </w:rPr>
        <w:t xml:space="preserve"> з </w:t>
      </w:r>
      <w:proofErr w:type="spellStart"/>
      <w:r w:rsidRPr="004F004E">
        <w:rPr>
          <w:rFonts w:eastAsia="Times New Roman" w:cs="Times New Roman"/>
          <w:szCs w:val="28"/>
          <w:lang w:eastAsia="ru-RU"/>
        </w:rPr>
        <w:t>чим</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вивчалися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такі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якості</w:t>
      </w:r>
      <w:proofErr w:type="spellEnd"/>
      <w:r w:rsidRPr="004F004E">
        <w:rPr>
          <w:rFonts w:eastAsia="Times New Roman" w:cs="Times New Roman"/>
          <w:szCs w:val="28"/>
          <w:lang w:eastAsia="ru-RU"/>
        </w:rPr>
        <w:t xml:space="preserve">, як </w:t>
      </w:r>
      <w:proofErr w:type="spellStart"/>
      <w:r w:rsidRPr="004F004E">
        <w:rPr>
          <w:rFonts w:eastAsia="Times New Roman" w:cs="Times New Roman"/>
          <w:szCs w:val="28"/>
          <w:lang w:eastAsia="ru-RU"/>
        </w:rPr>
        <w:t>упевненість</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собі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комунікативний</w:t>
      </w:r>
      <w:proofErr w:type="spellEnd"/>
      <w:r w:rsidRPr="004F004E">
        <w:rPr>
          <w:rFonts w:eastAsia="Times New Roman" w:cs="Times New Roman"/>
          <w:szCs w:val="28"/>
          <w:lang w:eastAsia="ru-RU"/>
        </w:rPr>
        <w:t xml:space="preserve"> контроль, </w:t>
      </w:r>
      <w:proofErr w:type="spellStart"/>
      <w:r w:rsidRPr="004F004E">
        <w:rPr>
          <w:rFonts w:eastAsia="Times New Roman" w:cs="Times New Roman"/>
          <w:szCs w:val="28"/>
          <w:lang w:eastAsia="ru-RU"/>
        </w:rPr>
        <w:t>реакція</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стресові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ситуації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вираженість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сили</w:t>
      </w:r>
      <w:proofErr w:type="spellEnd"/>
      <w:r w:rsidRPr="004F004E">
        <w:rPr>
          <w:rFonts w:eastAsia="Times New Roman" w:cs="Times New Roman"/>
          <w:szCs w:val="28"/>
          <w:lang w:eastAsia="ru-RU"/>
        </w:rPr>
        <w:t xml:space="preserve"> «Я», </w:t>
      </w:r>
      <w:proofErr w:type="spellStart"/>
      <w:r w:rsidRPr="004F004E">
        <w:rPr>
          <w:rFonts w:eastAsia="Times New Roman" w:cs="Times New Roman"/>
          <w:szCs w:val="28"/>
          <w:lang w:eastAsia="ru-RU"/>
        </w:rPr>
        <w:t>рішучість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Згідно</w:t>
      </w:r>
      <w:proofErr w:type="spellEnd"/>
      <w:r w:rsidRPr="004F004E">
        <w:rPr>
          <w:rFonts w:eastAsia="Times New Roman" w:cs="Times New Roman"/>
          <w:szCs w:val="28"/>
          <w:lang w:eastAsia="ru-RU"/>
        </w:rPr>
        <w:t xml:space="preserve"> з </w:t>
      </w:r>
      <w:proofErr w:type="spellStart"/>
      <w:r w:rsidRPr="004F004E">
        <w:rPr>
          <w:rFonts w:eastAsia="Times New Roman" w:cs="Times New Roman"/>
          <w:szCs w:val="28"/>
          <w:lang w:eastAsia="ru-RU"/>
        </w:rPr>
        <w:t>отриманими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даними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кількісні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показники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розглянутих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особистісних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якостей</w:t>
      </w:r>
      <w:proofErr w:type="spellEnd"/>
      <w:r w:rsidRPr="004F004E">
        <w:rPr>
          <w:rFonts w:eastAsia="Times New Roman" w:cs="Times New Roman"/>
          <w:szCs w:val="28"/>
          <w:lang w:eastAsia="ru-RU"/>
        </w:rPr>
        <w:t xml:space="preserve"> в </w:t>
      </w:r>
      <w:proofErr w:type="spellStart"/>
      <w:r w:rsidRPr="004F004E">
        <w:rPr>
          <w:rFonts w:eastAsia="Times New Roman" w:cs="Times New Roman"/>
          <w:szCs w:val="28"/>
          <w:lang w:eastAsia="ru-RU"/>
        </w:rPr>
        <w:t>групах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підготовлених</w:t>
      </w:r>
      <w:proofErr w:type="spellEnd"/>
      <w:r w:rsidRPr="004F004E">
        <w:rPr>
          <w:rFonts w:eastAsia="Times New Roman" w:cs="Times New Roman"/>
          <w:szCs w:val="28"/>
          <w:lang w:eastAsia="ru-RU"/>
        </w:rPr>
        <w:t xml:space="preserve"> в </w:t>
      </w:r>
      <w:proofErr w:type="spellStart"/>
      <w:r w:rsidRPr="004F004E">
        <w:rPr>
          <w:rFonts w:eastAsia="Times New Roman" w:cs="Times New Roman"/>
          <w:szCs w:val="28"/>
          <w:lang w:eastAsia="ru-RU"/>
        </w:rPr>
        <w:t>експер</w:t>
      </w:r>
      <w:proofErr w:type="spellEnd"/>
      <w:r w:rsidRPr="004F004E">
        <w:rPr>
          <w:rFonts w:eastAsia="Times New Roman" w:cs="Times New Roman"/>
          <w:szCs w:val="28"/>
          <w:lang w:val="uk-UA" w:eastAsia="ru-RU"/>
        </w:rPr>
        <w:t>и</w:t>
      </w:r>
      <w:proofErr w:type="spellStart"/>
      <w:r w:rsidRPr="004F004E">
        <w:rPr>
          <w:rFonts w:eastAsia="Times New Roman" w:cs="Times New Roman"/>
          <w:szCs w:val="28"/>
          <w:lang w:eastAsia="ru-RU"/>
        </w:rPr>
        <w:t>ментальн</w:t>
      </w:r>
      <w:r w:rsidRPr="004F004E">
        <w:rPr>
          <w:rFonts w:eastAsia="Times New Roman" w:cs="Times New Roman"/>
          <w:szCs w:val="28"/>
          <w:lang w:val="uk-UA" w:eastAsia="ru-RU"/>
        </w:rPr>
        <w:t>их</w:t>
      </w:r>
      <w:proofErr w:type="spellEnd"/>
      <w:r w:rsidRPr="004F004E">
        <w:rPr>
          <w:rFonts w:eastAsia="Times New Roman" w:cs="Times New Roman"/>
          <w:szCs w:val="28"/>
          <w:lang w:eastAsia="ru-RU"/>
        </w:rPr>
        <w:t xml:space="preserve"> і </w:t>
      </w:r>
      <w:proofErr w:type="spellStart"/>
      <w:r w:rsidRPr="004F004E">
        <w:rPr>
          <w:rFonts w:eastAsia="Times New Roman" w:cs="Times New Roman"/>
          <w:szCs w:val="28"/>
          <w:lang w:eastAsia="ru-RU"/>
        </w:rPr>
        <w:t>традиційних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умовах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мають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міжгрупові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відмінності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Зокрема</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було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встановлено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що</w:t>
      </w:r>
      <w:proofErr w:type="spellEnd"/>
      <w:r w:rsidRPr="004F004E">
        <w:rPr>
          <w:rFonts w:eastAsia="Times New Roman" w:cs="Times New Roman"/>
          <w:szCs w:val="28"/>
          <w:lang w:eastAsia="ru-RU"/>
        </w:rPr>
        <w:t xml:space="preserve"> в </w:t>
      </w:r>
      <w:proofErr w:type="spellStart"/>
      <w:r w:rsidRPr="004F004E">
        <w:rPr>
          <w:rFonts w:eastAsia="Times New Roman" w:cs="Times New Roman"/>
          <w:szCs w:val="28"/>
          <w:lang w:eastAsia="ru-RU"/>
        </w:rPr>
        <w:t>експериментальній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групі</w:t>
      </w:r>
      <w:proofErr w:type="spellEnd"/>
      <w:r w:rsidRPr="004F004E">
        <w:rPr>
          <w:rFonts w:eastAsia="Times New Roman" w:cs="Times New Roman"/>
          <w:szCs w:val="28"/>
          <w:lang w:eastAsia="ru-RU"/>
        </w:rPr>
        <w:t xml:space="preserve"> з </w:t>
      </w:r>
      <w:proofErr w:type="spellStart"/>
      <w:r w:rsidRPr="004F004E">
        <w:rPr>
          <w:rFonts w:eastAsia="Times New Roman" w:cs="Times New Roman"/>
          <w:szCs w:val="28"/>
          <w:lang w:eastAsia="ru-RU"/>
        </w:rPr>
        <w:t>п'яти</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за</w:t>
      </w:r>
      <w:proofErr w:type="spellStart"/>
      <w:r w:rsidRPr="004F004E">
        <w:rPr>
          <w:rFonts w:eastAsia="Times New Roman" w:cs="Times New Roman"/>
          <w:szCs w:val="28"/>
          <w:lang w:eastAsia="ru-RU"/>
        </w:rPr>
        <w:t>реєстрованих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показників</w:t>
      </w:r>
      <w:proofErr w:type="spellEnd"/>
      <w:r w:rsidRPr="004F004E">
        <w:rPr>
          <w:rFonts w:eastAsia="Times New Roman" w:cs="Times New Roman"/>
          <w:szCs w:val="28"/>
          <w:lang w:eastAsia="ru-RU"/>
        </w:rPr>
        <w:t xml:space="preserve"> три </w:t>
      </w:r>
      <w:proofErr w:type="spellStart"/>
      <w:r w:rsidRPr="004F004E">
        <w:rPr>
          <w:rFonts w:eastAsia="Times New Roman" w:cs="Times New Roman"/>
          <w:szCs w:val="28"/>
          <w:lang w:eastAsia="ru-RU"/>
        </w:rPr>
        <w:t>мають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більш</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високі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значення</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у</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порівнянні</w:t>
      </w:r>
      <w:proofErr w:type="spellEnd"/>
      <w:r w:rsidRPr="004F004E">
        <w:rPr>
          <w:rFonts w:eastAsia="Times New Roman" w:cs="Times New Roman"/>
          <w:szCs w:val="28"/>
          <w:lang w:eastAsia="ru-RU"/>
        </w:rPr>
        <w:t> з</w:t>
      </w:r>
      <w:r w:rsidRPr="004F004E">
        <w:rPr>
          <w:rFonts w:eastAsia="Times New Roman" w:cs="Times New Roman"/>
          <w:szCs w:val="28"/>
          <w:lang w:val="uk-UA" w:eastAsia="ru-RU"/>
        </w:rPr>
        <w:t xml:space="preserve"> контрольною</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групою</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рівні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достовірних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відмінностей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впевненість</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собі</w:t>
      </w:r>
      <w:proofErr w:type="spellEnd"/>
      <w:r w:rsidRPr="004F004E">
        <w:rPr>
          <w:rFonts w:eastAsia="Times New Roman" w:cs="Times New Roman"/>
          <w:szCs w:val="28"/>
          <w:lang w:eastAsia="ru-RU"/>
        </w:rPr>
        <w:t xml:space="preserve"> ( 6,0 ± 0,46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реакція</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стресові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ситуації</w:t>
      </w:r>
      <w:proofErr w:type="spellEnd"/>
      <w:r w:rsidRPr="004F004E">
        <w:rPr>
          <w:rFonts w:eastAsia="Times New Roman" w:cs="Times New Roman"/>
          <w:szCs w:val="28"/>
          <w:lang w:eastAsia="ru-RU"/>
        </w:rPr>
        <w:t xml:space="preserve"> ( 47,0 ± 0,75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рішучість</w:t>
      </w:r>
      <w:proofErr w:type="spellEnd"/>
      <w:r w:rsidRPr="004F004E">
        <w:rPr>
          <w:rFonts w:eastAsia="Times New Roman" w:cs="Times New Roman"/>
          <w:szCs w:val="28"/>
          <w:lang w:eastAsia="ru-RU"/>
        </w:rPr>
        <w:t xml:space="preserve"> (23,2 ± 0,60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w:t>
      </w:r>
      <w:r w:rsidRPr="004F004E">
        <w:rPr>
          <w:rFonts w:eastAsia="Times New Roman" w:cs="Times New Roman"/>
          <w:i/>
          <w:spacing w:val="-5"/>
          <w:szCs w:val="28"/>
          <w:lang w:val="uk-UA" w:eastAsia="ru-RU"/>
        </w:rPr>
        <w:t xml:space="preserve">                                                                                                            </w:t>
      </w:r>
      <w:proofErr w:type="spellStart"/>
      <w:r w:rsidRPr="004F004E">
        <w:rPr>
          <w:rFonts w:eastAsia="Times New Roman" w:cs="Times New Roman"/>
          <w:szCs w:val="28"/>
          <w:lang w:eastAsia="ru-RU"/>
        </w:rPr>
        <w:t>впевненість</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собі</w:t>
      </w:r>
      <w:proofErr w:type="spellEnd"/>
      <w:r w:rsidRPr="004F004E">
        <w:rPr>
          <w:rFonts w:eastAsia="Times New Roman" w:cs="Times New Roman"/>
          <w:szCs w:val="28"/>
          <w:lang w:eastAsia="ru-RU"/>
        </w:rPr>
        <w:t xml:space="preserve"> ( 8,5 ± 0,75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реакція</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стресові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ситуації</w:t>
      </w:r>
      <w:proofErr w:type="spellEnd"/>
      <w:r w:rsidRPr="004F004E">
        <w:rPr>
          <w:rFonts w:eastAsia="Times New Roman" w:cs="Times New Roman"/>
          <w:szCs w:val="28"/>
          <w:lang w:eastAsia="ru-RU"/>
        </w:rPr>
        <w:t xml:space="preserve"> (52,4 ± 0,8 бала) , </w:t>
      </w:r>
      <w:proofErr w:type="spellStart"/>
      <w:r w:rsidRPr="004F004E">
        <w:rPr>
          <w:rFonts w:eastAsia="Times New Roman" w:cs="Times New Roman"/>
          <w:szCs w:val="28"/>
          <w:lang w:eastAsia="ru-RU"/>
        </w:rPr>
        <w:t>рішучість</w:t>
      </w:r>
      <w:proofErr w:type="spellEnd"/>
      <w:r w:rsidRPr="004F004E">
        <w:rPr>
          <w:rFonts w:eastAsia="Times New Roman" w:cs="Times New Roman"/>
          <w:szCs w:val="28"/>
          <w:lang w:eastAsia="ru-RU"/>
        </w:rPr>
        <w:t xml:space="preserve"> ( 16,6 ± 0,60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w:t>
      </w:r>
      <w:r w:rsidRPr="004F004E">
        <w:rPr>
          <w:rFonts w:eastAsia="Times New Roman" w:cs="Times New Roman"/>
          <w:szCs w:val="28"/>
          <w:lang w:val="uk-UA" w:eastAsia="ru-RU"/>
        </w:rPr>
        <w:t xml:space="preserve"> </w:t>
      </w:r>
      <w:proofErr w:type="spellStart"/>
      <w:r w:rsidRPr="004F004E">
        <w:rPr>
          <w:rFonts w:eastAsia="Times New Roman" w:cs="Times New Roman"/>
          <w:szCs w:val="28"/>
          <w:lang w:eastAsia="ru-RU"/>
        </w:rPr>
        <w:t>Представлені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дані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вказують</w:t>
      </w:r>
      <w:proofErr w:type="spellEnd"/>
      <w:r w:rsidRPr="004F004E">
        <w:rPr>
          <w:rFonts w:eastAsia="Times New Roman" w:cs="Times New Roman"/>
          <w:szCs w:val="28"/>
          <w:lang w:eastAsia="ru-RU"/>
        </w:rPr>
        <w:t xml:space="preserve"> на те, </w:t>
      </w:r>
      <w:proofErr w:type="spellStart"/>
      <w:r w:rsidRPr="004F004E">
        <w:rPr>
          <w:rFonts w:eastAsia="Times New Roman" w:cs="Times New Roman"/>
          <w:szCs w:val="28"/>
          <w:lang w:eastAsia="ru-RU"/>
        </w:rPr>
        <w:t>що</w:t>
      </w:r>
      <w:proofErr w:type="spellEnd"/>
      <w:r w:rsidRPr="004F004E">
        <w:rPr>
          <w:rFonts w:eastAsia="Times New Roman" w:cs="Times New Roman"/>
          <w:szCs w:val="28"/>
          <w:lang w:eastAsia="ru-RU"/>
        </w:rPr>
        <w:t xml:space="preserve"> в </w:t>
      </w:r>
      <w:proofErr w:type="spellStart"/>
      <w:r w:rsidRPr="004F004E">
        <w:rPr>
          <w:rFonts w:eastAsia="Times New Roman" w:cs="Times New Roman"/>
          <w:szCs w:val="28"/>
          <w:lang w:eastAsia="ru-RU"/>
        </w:rPr>
        <w:t>експериментальних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умовах</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навчаю</w:t>
      </w:r>
      <w:r w:rsidRPr="004F004E">
        <w:rPr>
          <w:rFonts w:eastAsia="Times New Roman" w:cs="Times New Roman"/>
          <w:szCs w:val="28"/>
          <w:lang w:val="uk-UA" w:eastAsia="ru-RU"/>
        </w:rPr>
        <w:t>щихся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сформувалася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виражена</w:t>
      </w:r>
      <w:proofErr w:type="spellEnd"/>
      <w:r w:rsidRPr="004F004E">
        <w:rPr>
          <w:rFonts w:eastAsia="Times New Roman" w:cs="Times New Roman"/>
          <w:szCs w:val="28"/>
          <w:lang w:eastAsia="ru-RU"/>
        </w:rPr>
        <w:t xml:space="preserve"> потреба </w:t>
      </w:r>
      <w:proofErr w:type="spellStart"/>
      <w:r w:rsidRPr="004F004E">
        <w:rPr>
          <w:rFonts w:eastAsia="Times New Roman" w:cs="Times New Roman"/>
          <w:szCs w:val="28"/>
          <w:lang w:eastAsia="ru-RU"/>
        </w:rPr>
        <w:t>почувати</w:t>
      </w:r>
      <w:proofErr w:type="spellEnd"/>
      <w:r w:rsidRPr="004F004E">
        <w:rPr>
          <w:rFonts w:eastAsia="Times New Roman" w:cs="Times New Roman"/>
          <w:szCs w:val="28"/>
          <w:lang w:eastAsia="ru-RU"/>
        </w:rPr>
        <w:t xml:space="preserve"> себе </w:t>
      </w:r>
      <w:proofErr w:type="spellStart"/>
      <w:r w:rsidRPr="004F004E">
        <w:rPr>
          <w:rFonts w:eastAsia="Times New Roman" w:cs="Times New Roman"/>
          <w:szCs w:val="28"/>
          <w:lang w:eastAsia="ru-RU"/>
        </w:rPr>
        <w:t>впевненими</w:t>
      </w:r>
      <w:proofErr w:type="spellEnd"/>
      <w:r w:rsidRPr="004F004E">
        <w:rPr>
          <w:rFonts w:eastAsia="Times New Roman" w:cs="Times New Roman"/>
          <w:szCs w:val="28"/>
          <w:lang w:eastAsia="ru-RU"/>
        </w:rPr>
        <w:t xml:space="preserve">, легко </w:t>
      </w:r>
      <w:proofErr w:type="spellStart"/>
      <w:r w:rsidRPr="004F004E">
        <w:rPr>
          <w:rFonts w:eastAsia="Times New Roman" w:cs="Times New Roman"/>
          <w:szCs w:val="28"/>
          <w:lang w:eastAsia="ru-RU"/>
        </w:rPr>
        <w:t>ставитися</w:t>
      </w:r>
      <w:proofErr w:type="spellEnd"/>
      <w:r w:rsidRPr="004F004E">
        <w:rPr>
          <w:rFonts w:eastAsia="Times New Roman" w:cs="Times New Roman"/>
          <w:szCs w:val="28"/>
          <w:lang w:eastAsia="ru-RU"/>
        </w:rPr>
        <w:t xml:space="preserve"> до </w:t>
      </w:r>
      <w:proofErr w:type="spellStart"/>
      <w:r w:rsidRPr="004F004E">
        <w:rPr>
          <w:rFonts w:eastAsia="Times New Roman" w:cs="Times New Roman"/>
          <w:szCs w:val="28"/>
          <w:lang w:eastAsia="ru-RU"/>
        </w:rPr>
        <w:t>стресових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ситуацій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приймати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рішення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швидко</w:t>
      </w:r>
      <w:proofErr w:type="spellEnd"/>
      <w:r w:rsidRPr="004F004E">
        <w:rPr>
          <w:rFonts w:eastAsia="Times New Roman" w:cs="Times New Roman"/>
          <w:szCs w:val="28"/>
          <w:lang w:eastAsia="ru-RU"/>
        </w:rPr>
        <w:t xml:space="preserve"> і в </w:t>
      </w:r>
      <w:proofErr w:type="spellStart"/>
      <w:r w:rsidRPr="004F004E">
        <w:rPr>
          <w:rFonts w:eastAsia="Times New Roman" w:cs="Times New Roman"/>
          <w:szCs w:val="28"/>
          <w:lang w:eastAsia="ru-RU"/>
        </w:rPr>
        <w:t>більшості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випадків</w:t>
      </w:r>
      <w:proofErr w:type="spellEnd"/>
      <w:r w:rsidRPr="004F004E">
        <w:rPr>
          <w:rFonts w:eastAsia="Times New Roman" w:cs="Times New Roman"/>
          <w:szCs w:val="28"/>
          <w:lang w:eastAsia="ru-RU"/>
        </w:rPr>
        <w:t xml:space="preserve"> правильно. </w:t>
      </w:r>
      <w:proofErr w:type="spellStart"/>
      <w:r w:rsidRPr="004F004E">
        <w:rPr>
          <w:rFonts w:eastAsia="Times New Roman" w:cs="Times New Roman"/>
          <w:szCs w:val="28"/>
          <w:lang w:eastAsia="ru-RU"/>
        </w:rPr>
        <w:t>Оцінюючи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ці</w:t>
      </w:r>
      <w:proofErr w:type="spellEnd"/>
      <w:r w:rsidRPr="004F004E">
        <w:rPr>
          <w:rFonts w:eastAsia="Times New Roman" w:cs="Times New Roman"/>
          <w:szCs w:val="28"/>
          <w:lang w:eastAsia="ru-RU"/>
        </w:rPr>
        <w:t xml:space="preserve"> ж </w:t>
      </w:r>
      <w:proofErr w:type="spellStart"/>
      <w:r w:rsidRPr="004F004E">
        <w:rPr>
          <w:rFonts w:eastAsia="Times New Roman" w:cs="Times New Roman"/>
          <w:szCs w:val="28"/>
          <w:lang w:eastAsia="ru-RU"/>
        </w:rPr>
        <w:t>якос</w:t>
      </w:r>
      <w:proofErr w:type="spellEnd"/>
      <w:r w:rsidRPr="004F004E">
        <w:rPr>
          <w:rFonts w:eastAsia="Times New Roman" w:cs="Times New Roman"/>
          <w:szCs w:val="28"/>
          <w:lang w:val="uk-UA" w:eastAsia="ru-RU"/>
        </w:rPr>
        <w:t>ті</w:t>
      </w:r>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суддів</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підготовлених</w:t>
      </w:r>
      <w:proofErr w:type="spellEnd"/>
      <w:r w:rsidRPr="004F004E">
        <w:rPr>
          <w:rFonts w:eastAsia="Times New Roman" w:cs="Times New Roman"/>
          <w:szCs w:val="28"/>
          <w:lang w:eastAsia="ru-RU"/>
        </w:rPr>
        <w:t xml:space="preserve"> за </w:t>
      </w:r>
      <w:proofErr w:type="spellStart"/>
      <w:r w:rsidRPr="004F004E">
        <w:rPr>
          <w:rFonts w:eastAsia="Times New Roman" w:cs="Times New Roman"/>
          <w:szCs w:val="28"/>
          <w:lang w:eastAsia="ru-RU"/>
        </w:rPr>
        <w:t>традиційною</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val="uk-UA" w:eastAsia="ru-RU"/>
        </w:rPr>
        <w:t>програ</w:t>
      </w:r>
      <w:proofErr w:type="spellEnd"/>
      <w:r w:rsidRPr="004F004E">
        <w:rPr>
          <w:rFonts w:eastAsia="Times New Roman" w:cs="Times New Roman"/>
          <w:szCs w:val="28"/>
          <w:lang w:eastAsia="ru-RU"/>
        </w:rPr>
        <w:t xml:space="preserve">мою, </w:t>
      </w:r>
      <w:proofErr w:type="spellStart"/>
      <w:r w:rsidRPr="004F004E">
        <w:rPr>
          <w:rFonts w:eastAsia="Times New Roman" w:cs="Times New Roman"/>
          <w:szCs w:val="28"/>
          <w:lang w:eastAsia="ru-RU"/>
        </w:rPr>
        <w:t>переважають</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наступні</w:t>
      </w:r>
      <w:r w:rsidRPr="004F004E">
        <w:rPr>
          <w:rFonts w:eastAsia="Times New Roman" w:cs="Times New Roman"/>
          <w:szCs w:val="28"/>
          <w:lang w:eastAsia="ru-RU"/>
        </w:rPr>
        <w:t xml:space="preserve"> характеристики: потреба бути </w:t>
      </w:r>
      <w:proofErr w:type="spellStart"/>
      <w:r w:rsidRPr="004F004E">
        <w:rPr>
          <w:rFonts w:eastAsia="Times New Roman" w:cs="Times New Roman"/>
          <w:szCs w:val="28"/>
          <w:lang w:eastAsia="ru-RU"/>
        </w:rPr>
        <w:t>впевненим</w:t>
      </w:r>
      <w:proofErr w:type="spellEnd"/>
      <w:r w:rsidRPr="004F004E">
        <w:rPr>
          <w:rFonts w:eastAsia="Times New Roman" w:cs="Times New Roman"/>
          <w:szCs w:val="28"/>
          <w:lang w:eastAsia="ru-RU"/>
        </w:rPr>
        <w:t xml:space="preserve"> у </w:t>
      </w:r>
      <w:proofErr w:type="spellStart"/>
      <w:r w:rsidRPr="004F004E">
        <w:rPr>
          <w:rFonts w:eastAsia="Times New Roman" w:cs="Times New Roman"/>
          <w:szCs w:val="28"/>
          <w:lang w:eastAsia="ru-RU"/>
        </w:rPr>
        <w:t>собі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загрожує</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небезпе</w:t>
      </w:r>
      <w:proofErr w:type="spellEnd"/>
      <w:r w:rsidRPr="004F004E">
        <w:rPr>
          <w:rFonts w:eastAsia="Times New Roman" w:cs="Times New Roman"/>
          <w:szCs w:val="28"/>
          <w:lang w:val="uk-UA" w:eastAsia="ru-RU"/>
        </w:rPr>
        <w:t>ко</w:t>
      </w:r>
      <w:r w:rsidRPr="004F004E">
        <w:rPr>
          <w:rFonts w:eastAsia="Times New Roman" w:cs="Times New Roman"/>
          <w:szCs w:val="28"/>
          <w:lang w:eastAsia="ru-RU"/>
        </w:rPr>
        <w:t xml:space="preserve">ю, </w:t>
      </w:r>
      <w:proofErr w:type="spellStart"/>
      <w:r w:rsidRPr="004F004E">
        <w:rPr>
          <w:rFonts w:eastAsia="Times New Roman" w:cs="Times New Roman"/>
          <w:szCs w:val="28"/>
          <w:lang w:eastAsia="ru-RU"/>
        </w:rPr>
        <w:t>найчастіше</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бачити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речі</w:t>
      </w:r>
      <w:proofErr w:type="spellEnd"/>
      <w:r w:rsidRPr="004F004E">
        <w:rPr>
          <w:rFonts w:eastAsia="Times New Roman" w:cs="Times New Roman"/>
          <w:szCs w:val="28"/>
          <w:lang w:eastAsia="ru-RU"/>
        </w:rPr>
        <w:t xml:space="preserve"> і </w:t>
      </w:r>
      <w:proofErr w:type="spellStart"/>
      <w:r w:rsidRPr="004F004E">
        <w:rPr>
          <w:rFonts w:eastAsia="Times New Roman" w:cs="Times New Roman"/>
          <w:szCs w:val="28"/>
          <w:lang w:eastAsia="ru-RU"/>
        </w:rPr>
        <w:t>явища</w:t>
      </w:r>
      <w:proofErr w:type="spellEnd"/>
      <w:r w:rsidRPr="004F004E">
        <w:rPr>
          <w:rFonts w:eastAsia="Times New Roman" w:cs="Times New Roman"/>
          <w:szCs w:val="28"/>
          <w:lang w:eastAsia="ru-RU"/>
        </w:rPr>
        <w:t xml:space="preserve"> не такими, </w:t>
      </w:r>
      <w:proofErr w:type="spellStart"/>
      <w:r w:rsidRPr="004F004E">
        <w:rPr>
          <w:rFonts w:eastAsia="Times New Roman" w:cs="Times New Roman"/>
          <w:szCs w:val="28"/>
          <w:lang w:eastAsia="ru-RU"/>
        </w:rPr>
        <w:t>які</w:t>
      </w:r>
      <w:proofErr w:type="spellEnd"/>
      <w:r w:rsidRPr="004F004E">
        <w:rPr>
          <w:rFonts w:eastAsia="Times New Roman" w:cs="Times New Roman"/>
          <w:szCs w:val="28"/>
          <w:lang w:eastAsia="ru-RU"/>
        </w:rPr>
        <w:t xml:space="preserve"> вони є </w:t>
      </w:r>
      <w:proofErr w:type="spellStart"/>
      <w:r w:rsidRPr="004F004E">
        <w:rPr>
          <w:rFonts w:eastAsia="Times New Roman" w:cs="Times New Roman"/>
          <w:szCs w:val="28"/>
          <w:lang w:eastAsia="ru-RU"/>
        </w:rPr>
        <w:t>насправді</w:t>
      </w:r>
      <w:proofErr w:type="spellEnd"/>
      <w:r w:rsidRPr="004F004E">
        <w:rPr>
          <w:rFonts w:eastAsia="Times New Roman" w:cs="Times New Roman"/>
          <w:szCs w:val="28"/>
          <w:lang w:eastAsia="ru-RU"/>
        </w:rPr>
        <w:t xml:space="preserve">, а такими, </w:t>
      </w:r>
      <w:proofErr w:type="spellStart"/>
      <w:r w:rsidRPr="004F004E">
        <w:rPr>
          <w:rFonts w:eastAsia="Times New Roman" w:cs="Times New Roman"/>
          <w:szCs w:val="28"/>
          <w:lang w:eastAsia="ru-RU"/>
        </w:rPr>
        <w:t>які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відповідають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їх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уявленням</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погано</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справляються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зі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стресом</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прийма</w:t>
      </w:r>
      <w:proofErr w:type="spellEnd"/>
      <w:r w:rsidRPr="004F004E">
        <w:rPr>
          <w:rFonts w:eastAsia="Times New Roman" w:cs="Times New Roman"/>
          <w:szCs w:val="28"/>
          <w:lang w:val="uk-UA" w:eastAsia="ru-RU"/>
        </w:rPr>
        <w:t>ти</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рішення</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обережно</w:t>
      </w:r>
      <w:proofErr w:type="spellEnd"/>
      <w:r w:rsidRPr="004F004E">
        <w:rPr>
          <w:rFonts w:eastAsia="Times New Roman" w:cs="Times New Roman"/>
          <w:szCs w:val="28"/>
          <w:lang w:eastAsia="ru-RU"/>
        </w:rPr>
        <w:t xml:space="preserve">, але не </w:t>
      </w:r>
      <w:proofErr w:type="spellStart"/>
      <w:r w:rsidRPr="004F004E">
        <w:rPr>
          <w:rFonts w:eastAsia="Times New Roman" w:cs="Times New Roman"/>
          <w:szCs w:val="28"/>
          <w:lang w:eastAsia="ru-RU"/>
        </w:rPr>
        <w:t>уникаючи</w:t>
      </w:r>
      <w:proofErr w:type="spellEnd"/>
      <w:r w:rsidRPr="004F004E">
        <w:rPr>
          <w:rFonts w:eastAsia="Times New Roman" w:cs="Times New Roman"/>
          <w:szCs w:val="28"/>
          <w:lang w:eastAsia="ru-RU"/>
        </w:rPr>
        <w:t xml:space="preserve"> проблем, </w:t>
      </w:r>
      <w:proofErr w:type="spellStart"/>
      <w:r w:rsidRPr="004F004E">
        <w:rPr>
          <w:rFonts w:eastAsia="Times New Roman" w:cs="Times New Roman"/>
          <w:szCs w:val="28"/>
          <w:lang w:eastAsia="ru-RU"/>
        </w:rPr>
        <w:t>які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вимагають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негайного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вирішення</w:t>
      </w:r>
      <w:proofErr w:type="spellEnd"/>
      <w:r w:rsidRPr="004F004E">
        <w:rPr>
          <w:rFonts w:eastAsia="Times New Roman" w:cs="Times New Roman"/>
          <w:szCs w:val="28"/>
          <w:lang w:eastAsia="ru-RU"/>
        </w:rPr>
        <w:t>.</w:t>
      </w:r>
      <w:r w:rsidRPr="004F004E">
        <w:rPr>
          <w:rFonts w:eastAsia="Times New Roman" w:cs="Times New Roman"/>
          <w:szCs w:val="28"/>
          <w:lang w:val="uk-UA" w:eastAsia="ru-RU"/>
        </w:rPr>
        <w:t xml:space="preserve"> </w:t>
      </w:r>
      <w:proofErr w:type="spellStart"/>
      <w:r w:rsidRPr="004F004E">
        <w:rPr>
          <w:rFonts w:eastAsia="Times New Roman" w:cs="Times New Roman"/>
          <w:szCs w:val="28"/>
          <w:lang w:eastAsia="ru-RU"/>
        </w:rPr>
        <w:t>Показники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комунікативного</w:t>
      </w:r>
      <w:proofErr w:type="spellEnd"/>
      <w:r w:rsidRPr="004F004E">
        <w:rPr>
          <w:rFonts w:eastAsia="Times New Roman" w:cs="Times New Roman"/>
          <w:szCs w:val="28"/>
          <w:lang w:eastAsia="ru-RU"/>
        </w:rPr>
        <w:t xml:space="preserve"> контролю та </w:t>
      </w:r>
      <w:proofErr w:type="spellStart"/>
      <w:r w:rsidRPr="004F004E">
        <w:rPr>
          <w:rFonts w:eastAsia="Times New Roman" w:cs="Times New Roman"/>
          <w:szCs w:val="28"/>
          <w:lang w:eastAsia="ru-RU"/>
        </w:rPr>
        <w:t>вираженості</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сили</w:t>
      </w:r>
      <w:proofErr w:type="spellEnd"/>
      <w:r w:rsidRPr="004F004E">
        <w:rPr>
          <w:rFonts w:eastAsia="Times New Roman" w:cs="Times New Roman"/>
          <w:szCs w:val="28"/>
          <w:lang w:eastAsia="ru-RU"/>
        </w:rPr>
        <w:t xml:space="preserve"> «Я» </w:t>
      </w:r>
      <w:r w:rsidRPr="004F004E">
        <w:rPr>
          <w:rFonts w:eastAsia="Times New Roman" w:cs="Times New Roman"/>
          <w:szCs w:val="28"/>
          <w:lang w:eastAsia="ru-RU"/>
        </w:rPr>
        <w:lastRenderedPageBreak/>
        <w:t xml:space="preserve">не </w:t>
      </w:r>
      <w:proofErr w:type="spellStart"/>
      <w:r w:rsidRPr="004F004E">
        <w:rPr>
          <w:rFonts w:eastAsia="Times New Roman" w:cs="Times New Roman"/>
          <w:szCs w:val="28"/>
          <w:lang w:eastAsia="ru-RU"/>
        </w:rPr>
        <w:t>мають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достовірних</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відмінностей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між</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експериментальною</w:t>
      </w:r>
      <w:proofErr w:type="spellEnd"/>
      <w:r w:rsidRPr="004F004E">
        <w:rPr>
          <w:rFonts w:eastAsia="Times New Roman" w:cs="Times New Roman"/>
          <w:szCs w:val="28"/>
          <w:lang w:eastAsia="ru-RU"/>
        </w:rPr>
        <w:t xml:space="preserve"> (7,5 ± 0,42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10,1 ± 0,75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і </w:t>
      </w:r>
      <w:r w:rsidRPr="004F004E">
        <w:rPr>
          <w:rFonts w:eastAsia="Times New Roman" w:cs="Times New Roman"/>
          <w:szCs w:val="28"/>
          <w:lang w:val="uk-UA" w:eastAsia="ru-RU"/>
        </w:rPr>
        <w:t>контрольною</w:t>
      </w:r>
      <w:r w:rsidRPr="004F004E">
        <w:rPr>
          <w:rFonts w:eastAsia="Times New Roman" w:cs="Times New Roman"/>
          <w:szCs w:val="28"/>
          <w:lang w:eastAsia="ru-RU"/>
        </w:rPr>
        <w:t xml:space="preserve"> (6,5 ± 0,50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9,3 ± 0,35 </w:t>
      </w:r>
      <w:proofErr w:type="spellStart"/>
      <w:r w:rsidRPr="004F004E">
        <w:rPr>
          <w:rFonts w:eastAsia="Times New Roman" w:cs="Times New Roman"/>
          <w:szCs w:val="28"/>
          <w:lang w:eastAsia="ru-RU"/>
        </w:rPr>
        <w:t>бали</w:t>
      </w:r>
      <w:proofErr w:type="spellEnd"/>
      <w:r w:rsidRPr="004F004E">
        <w:rPr>
          <w:rFonts w:eastAsia="Times New Roman" w:cs="Times New Roman"/>
          <w:szCs w:val="28"/>
          <w:lang w:eastAsia="ru-RU"/>
        </w:rPr>
        <w:t xml:space="preserve">) </w:t>
      </w:r>
      <w:r w:rsidRPr="004F004E">
        <w:rPr>
          <w:rFonts w:eastAsia="Times New Roman" w:cs="Times New Roman"/>
          <w:szCs w:val="28"/>
          <w:lang w:val="uk-UA" w:eastAsia="ru-RU"/>
        </w:rPr>
        <w:t>групами</w:t>
      </w:r>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Проте</w:t>
      </w:r>
      <w:proofErr w:type="spellEnd"/>
      <w:r w:rsidRPr="004F004E">
        <w:rPr>
          <w:rFonts w:eastAsia="Times New Roman" w:cs="Times New Roman"/>
          <w:szCs w:val="28"/>
          <w:lang w:eastAsia="ru-RU"/>
        </w:rPr>
        <w:t xml:space="preserve"> характеристики і тих, і </w:t>
      </w:r>
      <w:proofErr w:type="spellStart"/>
      <w:r w:rsidRPr="004F004E">
        <w:rPr>
          <w:rFonts w:eastAsia="Times New Roman" w:cs="Times New Roman"/>
          <w:szCs w:val="28"/>
          <w:lang w:eastAsia="ru-RU"/>
        </w:rPr>
        <w:t>інших</w:t>
      </w:r>
      <w:proofErr w:type="spellEnd"/>
      <w:r w:rsidRPr="004F004E">
        <w:rPr>
          <w:rFonts w:eastAsia="Times New Roman" w:cs="Times New Roman"/>
          <w:szCs w:val="28"/>
          <w:lang w:eastAsia="ru-RU"/>
        </w:rPr>
        <w:t xml:space="preserve"> є </w:t>
      </w:r>
      <w:proofErr w:type="spellStart"/>
      <w:r w:rsidRPr="004F004E">
        <w:rPr>
          <w:rFonts w:eastAsia="Times New Roman" w:cs="Times New Roman"/>
          <w:szCs w:val="28"/>
          <w:lang w:eastAsia="ru-RU"/>
        </w:rPr>
        <w:t>позитивними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високий</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комунікативний</w:t>
      </w:r>
      <w:proofErr w:type="spellEnd"/>
      <w:r w:rsidRPr="004F004E">
        <w:rPr>
          <w:rFonts w:eastAsia="Times New Roman" w:cs="Times New Roman"/>
          <w:szCs w:val="28"/>
          <w:lang w:eastAsia="ru-RU"/>
        </w:rPr>
        <w:t xml:space="preserve"> контроль, </w:t>
      </w:r>
      <w:proofErr w:type="spellStart"/>
      <w:r w:rsidRPr="004F004E">
        <w:rPr>
          <w:rFonts w:eastAsia="Times New Roman" w:cs="Times New Roman"/>
          <w:szCs w:val="28"/>
          <w:lang w:eastAsia="ru-RU"/>
        </w:rPr>
        <w:t>що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дозволяє</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входити</w:t>
      </w:r>
      <w:proofErr w:type="spellEnd"/>
      <w:r w:rsidRPr="004F004E">
        <w:rPr>
          <w:rFonts w:eastAsia="Times New Roman" w:cs="Times New Roman"/>
          <w:szCs w:val="28"/>
          <w:lang w:eastAsia="ru-RU"/>
        </w:rPr>
        <w:t xml:space="preserve"> </w:t>
      </w:r>
      <w:proofErr w:type="gramStart"/>
      <w:r w:rsidRPr="004F004E">
        <w:rPr>
          <w:rFonts w:eastAsia="Times New Roman" w:cs="Times New Roman"/>
          <w:szCs w:val="28"/>
          <w:lang w:eastAsia="ru-RU"/>
        </w:rPr>
        <w:t>в будь</w:t>
      </w:r>
      <w:proofErr w:type="gramEnd"/>
      <w:r w:rsidRPr="004F004E">
        <w:rPr>
          <w:rFonts w:eastAsia="Times New Roman" w:cs="Times New Roman"/>
          <w:szCs w:val="28"/>
          <w:lang w:val="uk-UA" w:eastAsia="ru-RU"/>
        </w:rPr>
        <w:t xml:space="preserve"> </w:t>
      </w:r>
      <w:r w:rsidRPr="004F004E">
        <w:rPr>
          <w:rFonts w:eastAsia="Times New Roman" w:cs="Times New Roman"/>
          <w:szCs w:val="28"/>
          <w:lang w:eastAsia="ru-RU"/>
        </w:rPr>
        <w:t xml:space="preserve">яку роль, </w:t>
      </w:r>
      <w:proofErr w:type="spellStart"/>
      <w:r w:rsidRPr="004F004E">
        <w:rPr>
          <w:rFonts w:eastAsia="Times New Roman" w:cs="Times New Roman"/>
          <w:szCs w:val="28"/>
          <w:lang w:eastAsia="ru-RU"/>
        </w:rPr>
        <w:t>гнучко</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реагувати</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зміну</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ситуації</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притаманна</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автономність</w:t>
      </w:r>
      <w:proofErr w:type="spellEnd"/>
      <w:r w:rsidRPr="004F004E">
        <w:rPr>
          <w:rFonts w:eastAsia="Times New Roman" w:cs="Times New Roman"/>
          <w:szCs w:val="28"/>
          <w:lang w:eastAsia="ru-RU"/>
        </w:rPr>
        <w:t xml:space="preserve">, яка </w:t>
      </w:r>
      <w:proofErr w:type="spellStart"/>
      <w:r w:rsidRPr="004F004E">
        <w:rPr>
          <w:rFonts w:eastAsia="Times New Roman" w:cs="Times New Roman"/>
          <w:szCs w:val="28"/>
          <w:lang w:eastAsia="ru-RU"/>
        </w:rPr>
        <w:t>вказує</w:t>
      </w:r>
      <w:proofErr w:type="spellEnd"/>
      <w:r w:rsidRPr="004F004E">
        <w:rPr>
          <w:rFonts w:eastAsia="Times New Roman" w:cs="Times New Roman"/>
          <w:szCs w:val="28"/>
          <w:lang w:eastAsia="ru-RU"/>
        </w:rPr>
        <w:t xml:space="preserve"> на </w:t>
      </w:r>
      <w:proofErr w:type="spellStart"/>
      <w:r w:rsidRPr="004F004E">
        <w:rPr>
          <w:rFonts w:eastAsia="Times New Roman" w:cs="Times New Roman"/>
          <w:szCs w:val="28"/>
          <w:lang w:eastAsia="ru-RU"/>
        </w:rPr>
        <w:t>вираженість</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сили</w:t>
      </w:r>
      <w:proofErr w:type="spellEnd"/>
      <w:r w:rsidRPr="004F004E">
        <w:rPr>
          <w:rFonts w:eastAsia="Times New Roman" w:cs="Times New Roman"/>
          <w:szCs w:val="28"/>
          <w:lang w:eastAsia="ru-RU"/>
        </w:rPr>
        <w:t xml:space="preserve"> </w:t>
      </w:r>
      <w:proofErr w:type="spellStart"/>
      <w:r w:rsidRPr="004F004E">
        <w:rPr>
          <w:rFonts w:eastAsia="Times New Roman" w:cs="Times New Roman"/>
          <w:szCs w:val="28"/>
          <w:lang w:eastAsia="ru-RU"/>
        </w:rPr>
        <w:t>власного</w:t>
      </w:r>
      <w:proofErr w:type="spellEnd"/>
      <w:r w:rsidRPr="004F004E">
        <w:rPr>
          <w:rFonts w:eastAsia="Times New Roman" w:cs="Times New Roman"/>
          <w:szCs w:val="28"/>
          <w:lang w:eastAsia="ru-RU"/>
        </w:rPr>
        <w:t xml:space="preserve"> «Я».</w:t>
      </w:r>
    </w:p>
    <w:p w14:paraId="28FA57A7" w14:textId="77777777" w:rsidR="004F004E" w:rsidRPr="004F004E" w:rsidRDefault="004F004E" w:rsidP="004F004E">
      <w:pPr>
        <w:ind w:firstLine="0"/>
        <w:rPr>
          <w:rFonts w:eastAsia="Times New Roman" w:cs="Times New Roman"/>
          <w:spacing w:val="-3"/>
          <w:szCs w:val="28"/>
          <w:lang w:eastAsia="ru-RU"/>
        </w:rPr>
      </w:pPr>
      <w:r w:rsidRPr="004F004E">
        <w:rPr>
          <w:rFonts w:eastAsia="Times New Roman" w:cs="Times New Roman"/>
          <w:color w:val="FF0000"/>
          <w:spacing w:val="-3"/>
          <w:szCs w:val="28"/>
          <w:lang w:val="uk-UA" w:eastAsia="ru-RU"/>
        </w:rPr>
        <w:t xml:space="preserve">          </w:t>
      </w:r>
      <w:r w:rsidRPr="004F004E">
        <w:rPr>
          <w:rFonts w:eastAsia="Times New Roman" w:cs="Times New Roman"/>
          <w:spacing w:val="-3"/>
          <w:szCs w:val="28"/>
          <w:lang w:eastAsia="ru-RU"/>
        </w:rPr>
        <w:t xml:space="preserve">Таким чином, </w:t>
      </w:r>
      <w:proofErr w:type="spellStart"/>
      <w:r w:rsidRPr="004F004E">
        <w:rPr>
          <w:rFonts w:eastAsia="Times New Roman" w:cs="Times New Roman"/>
          <w:spacing w:val="-3"/>
          <w:szCs w:val="28"/>
          <w:lang w:eastAsia="ru-RU"/>
        </w:rPr>
        <w:t>результати</w:t>
      </w:r>
      <w:proofErr w:type="spellEnd"/>
      <w:r w:rsidRPr="004F004E">
        <w:rPr>
          <w:rFonts w:eastAsia="Times New Roman" w:cs="Times New Roman"/>
          <w:spacing w:val="-3"/>
          <w:szCs w:val="28"/>
          <w:lang w:eastAsia="ru-RU"/>
        </w:rPr>
        <w:t xml:space="preserve"> </w:t>
      </w:r>
      <w:proofErr w:type="spellStart"/>
      <w:proofErr w:type="gramStart"/>
      <w:r w:rsidRPr="004F004E">
        <w:rPr>
          <w:rFonts w:eastAsia="Times New Roman" w:cs="Times New Roman"/>
          <w:spacing w:val="-3"/>
          <w:szCs w:val="28"/>
          <w:lang w:eastAsia="ru-RU"/>
        </w:rPr>
        <w:t>проведених</w:t>
      </w:r>
      <w:proofErr w:type="spellEnd"/>
      <w:r w:rsidRPr="004F004E">
        <w:rPr>
          <w:rFonts w:eastAsia="Times New Roman" w:cs="Times New Roman"/>
          <w:spacing w:val="-3"/>
          <w:szCs w:val="28"/>
          <w:lang w:val="uk-UA" w:eastAsia="ru-RU"/>
        </w:rPr>
        <w:t xml:space="preserve"> </w:t>
      </w:r>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досліджень</w:t>
      </w:r>
      <w:proofErr w:type="spellEnd"/>
      <w:proofErr w:type="gram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дозволяють</w:t>
      </w:r>
      <w:proofErr w:type="spellEnd"/>
      <w:r w:rsidRPr="004F004E">
        <w:rPr>
          <w:rFonts w:eastAsia="Times New Roman" w:cs="Times New Roman"/>
          <w:spacing w:val="-3"/>
          <w:szCs w:val="28"/>
          <w:lang w:eastAsia="ru-RU"/>
        </w:rPr>
        <w:t xml:space="preserve"> </w:t>
      </w:r>
      <w:r w:rsidRPr="004F004E">
        <w:rPr>
          <w:rFonts w:eastAsia="Times New Roman" w:cs="Times New Roman"/>
          <w:spacing w:val="-3"/>
          <w:szCs w:val="28"/>
          <w:lang w:val="uk-UA" w:eastAsia="ru-RU"/>
        </w:rPr>
        <w:t>зробити</w:t>
      </w:r>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висновок</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що</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зміст</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експериментального</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навчального</w:t>
      </w:r>
      <w:proofErr w:type="spellEnd"/>
      <w:r w:rsidRPr="004F004E">
        <w:rPr>
          <w:rFonts w:eastAsia="Times New Roman" w:cs="Times New Roman"/>
          <w:spacing w:val="-3"/>
          <w:szCs w:val="28"/>
          <w:lang w:eastAsia="ru-RU"/>
        </w:rPr>
        <w:t xml:space="preserve"> плану начально</w:t>
      </w:r>
      <w:r w:rsidRPr="004F004E">
        <w:rPr>
          <w:rFonts w:eastAsia="Times New Roman" w:cs="Times New Roman"/>
          <w:spacing w:val="-3"/>
          <w:szCs w:val="28"/>
          <w:lang w:val="uk-UA" w:eastAsia="ru-RU"/>
        </w:rPr>
        <w:t>ї</w:t>
      </w:r>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підготовки</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суддів</w:t>
      </w:r>
      <w:proofErr w:type="spellEnd"/>
      <w:r w:rsidRPr="004F004E">
        <w:rPr>
          <w:rFonts w:eastAsia="Times New Roman" w:cs="Times New Roman"/>
          <w:spacing w:val="-3"/>
          <w:szCs w:val="28"/>
          <w:lang w:eastAsia="ru-RU"/>
        </w:rPr>
        <w:t xml:space="preserve"> з волейболу </w:t>
      </w:r>
      <w:proofErr w:type="spellStart"/>
      <w:r w:rsidRPr="004F004E">
        <w:rPr>
          <w:rFonts w:eastAsia="Times New Roman" w:cs="Times New Roman"/>
          <w:spacing w:val="-3"/>
          <w:szCs w:val="28"/>
          <w:lang w:eastAsia="ru-RU"/>
        </w:rPr>
        <w:t>сприяє</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формуванню</w:t>
      </w:r>
      <w:proofErr w:type="spellEnd"/>
      <w:r w:rsidRPr="004F004E">
        <w:rPr>
          <w:rFonts w:eastAsia="Times New Roman" w:cs="Times New Roman"/>
          <w:spacing w:val="-3"/>
          <w:szCs w:val="28"/>
          <w:lang w:eastAsia="ru-RU"/>
        </w:rPr>
        <w:t xml:space="preserve"> і р</w:t>
      </w:r>
      <w:proofErr w:type="spellStart"/>
      <w:r w:rsidRPr="004F004E">
        <w:rPr>
          <w:rFonts w:eastAsia="Times New Roman" w:cs="Times New Roman"/>
          <w:spacing w:val="-3"/>
          <w:szCs w:val="28"/>
          <w:lang w:val="uk-UA" w:eastAsia="ru-RU"/>
        </w:rPr>
        <w:t>озвитку</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особистісних</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якостей</w:t>
      </w:r>
      <w:proofErr w:type="spellEnd"/>
      <w:r w:rsidRPr="004F004E">
        <w:rPr>
          <w:rFonts w:eastAsia="Times New Roman" w:cs="Times New Roman"/>
          <w:spacing w:val="-3"/>
          <w:szCs w:val="28"/>
          <w:lang w:eastAsia="ru-RU"/>
        </w:rPr>
        <w:t xml:space="preserve">. З </w:t>
      </w:r>
      <w:proofErr w:type="spellStart"/>
      <w:r w:rsidRPr="004F004E">
        <w:rPr>
          <w:rFonts w:eastAsia="Times New Roman" w:cs="Times New Roman"/>
          <w:spacing w:val="-3"/>
          <w:szCs w:val="28"/>
          <w:lang w:eastAsia="ru-RU"/>
        </w:rPr>
        <w:t>огляду</w:t>
      </w:r>
      <w:proofErr w:type="spellEnd"/>
      <w:r w:rsidRPr="004F004E">
        <w:rPr>
          <w:rFonts w:eastAsia="Times New Roman" w:cs="Times New Roman"/>
          <w:spacing w:val="-3"/>
          <w:szCs w:val="28"/>
          <w:lang w:eastAsia="ru-RU"/>
        </w:rPr>
        <w:t xml:space="preserve"> на, </w:t>
      </w:r>
      <w:proofErr w:type="spellStart"/>
      <w:r w:rsidRPr="004F004E">
        <w:rPr>
          <w:rFonts w:eastAsia="Times New Roman" w:cs="Times New Roman"/>
          <w:spacing w:val="-3"/>
          <w:szCs w:val="28"/>
          <w:lang w:eastAsia="ru-RU"/>
        </w:rPr>
        <w:t>що</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дані</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якості</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мають</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високу</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значимість</w:t>
      </w:r>
      <w:proofErr w:type="spellEnd"/>
      <w:r w:rsidRPr="004F004E">
        <w:rPr>
          <w:rFonts w:eastAsia="Times New Roman" w:cs="Times New Roman"/>
          <w:spacing w:val="-3"/>
          <w:szCs w:val="28"/>
          <w:lang w:eastAsia="ru-RU"/>
        </w:rPr>
        <w:t xml:space="preserve"> в </w:t>
      </w:r>
      <w:proofErr w:type="spellStart"/>
      <w:r w:rsidRPr="004F004E">
        <w:rPr>
          <w:rFonts w:eastAsia="Times New Roman" w:cs="Times New Roman"/>
          <w:spacing w:val="-3"/>
          <w:szCs w:val="28"/>
          <w:lang w:eastAsia="ru-RU"/>
        </w:rPr>
        <w:t>здійсненні</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основних</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суддівських</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дій</w:t>
      </w:r>
      <w:proofErr w:type="spellEnd"/>
      <w:r w:rsidRPr="004F004E">
        <w:rPr>
          <w:rFonts w:eastAsia="Times New Roman" w:cs="Times New Roman"/>
          <w:spacing w:val="-3"/>
          <w:szCs w:val="28"/>
          <w:lang w:eastAsia="ru-RU"/>
        </w:rPr>
        <w:t xml:space="preserve"> у </w:t>
      </w:r>
      <w:proofErr w:type="spellStart"/>
      <w:r w:rsidRPr="004F004E">
        <w:rPr>
          <w:rFonts w:eastAsia="Times New Roman" w:cs="Times New Roman"/>
          <w:spacing w:val="-3"/>
          <w:szCs w:val="28"/>
          <w:lang w:eastAsia="ru-RU"/>
        </w:rPr>
        <w:t>волейболі</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можна</w:t>
      </w:r>
      <w:proofErr w:type="spellEnd"/>
      <w:r w:rsidRPr="004F004E">
        <w:rPr>
          <w:rFonts w:eastAsia="Times New Roman" w:cs="Times New Roman"/>
          <w:spacing w:val="-3"/>
          <w:szCs w:val="28"/>
          <w:lang w:eastAsia="ru-RU"/>
        </w:rPr>
        <w:t xml:space="preserve"> з </w:t>
      </w:r>
      <w:proofErr w:type="spellStart"/>
      <w:r w:rsidRPr="004F004E">
        <w:rPr>
          <w:rFonts w:eastAsia="Times New Roman" w:cs="Times New Roman"/>
          <w:spacing w:val="-3"/>
          <w:szCs w:val="28"/>
          <w:lang w:eastAsia="ru-RU"/>
        </w:rPr>
        <w:t>високою</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упевненістю</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говорити</w:t>
      </w:r>
      <w:proofErr w:type="spellEnd"/>
      <w:r w:rsidRPr="004F004E">
        <w:rPr>
          <w:rFonts w:eastAsia="Times New Roman" w:cs="Times New Roman"/>
          <w:spacing w:val="-3"/>
          <w:szCs w:val="28"/>
          <w:lang w:eastAsia="ru-RU"/>
        </w:rPr>
        <w:t xml:space="preserve"> про </w:t>
      </w:r>
      <w:proofErr w:type="spellStart"/>
      <w:r w:rsidRPr="004F004E">
        <w:rPr>
          <w:rFonts w:eastAsia="Times New Roman" w:cs="Times New Roman"/>
          <w:spacing w:val="-3"/>
          <w:szCs w:val="28"/>
          <w:lang w:eastAsia="ru-RU"/>
        </w:rPr>
        <w:t>досягнення</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більш</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високої</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якості</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навчання</w:t>
      </w:r>
      <w:proofErr w:type="spellEnd"/>
      <w:r w:rsidRPr="004F004E">
        <w:rPr>
          <w:rFonts w:eastAsia="Times New Roman" w:cs="Times New Roman"/>
          <w:spacing w:val="-3"/>
          <w:szCs w:val="28"/>
          <w:lang w:eastAsia="ru-RU"/>
        </w:rPr>
        <w:t xml:space="preserve"> і </w:t>
      </w:r>
      <w:proofErr w:type="spellStart"/>
      <w:r w:rsidRPr="004F004E">
        <w:rPr>
          <w:rFonts w:eastAsia="Times New Roman" w:cs="Times New Roman"/>
          <w:spacing w:val="-3"/>
          <w:szCs w:val="28"/>
          <w:lang w:eastAsia="ru-RU"/>
        </w:rPr>
        <w:t>початкової</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підготовки</w:t>
      </w:r>
      <w:proofErr w:type="spellEnd"/>
      <w:r w:rsidRPr="004F004E">
        <w:rPr>
          <w:rFonts w:eastAsia="Times New Roman" w:cs="Times New Roman"/>
          <w:spacing w:val="-3"/>
          <w:szCs w:val="28"/>
          <w:lang w:eastAsia="ru-RU"/>
        </w:rPr>
        <w:t xml:space="preserve"> </w:t>
      </w:r>
      <w:proofErr w:type="spellStart"/>
      <w:r w:rsidRPr="004F004E">
        <w:rPr>
          <w:rFonts w:eastAsia="Times New Roman" w:cs="Times New Roman"/>
          <w:spacing w:val="-3"/>
          <w:szCs w:val="28"/>
          <w:lang w:eastAsia="ru-RU"/>
        </w:rPr>
        <w:t>суддів</w:t>
      </w:r>
      <w:proofErr w:type="spellEnd"/>
      <w:r w:rsidRPr="004F004E">
        <w:rPr>
          <w:rFonts w:eastAsia="Times New Roman" w:cs="Times New Roman"/>
          <w:spacing w:val="-3"/>
          <w:szCs w:val="28"/>
          <w:lang w:eastAsia="ru-RU"/>
        </w:rPr>
        <w:t>.</w:t>
      </w:r>
    </w:p>
    <w:p w14:paraId="28FA57A8" w14:textId="77777777" w:rsidR="004F004E" w:rsidRPr="004F004E" w:rsidRDefault="004F004E" w:rsidP="004F004E">
      <w:pPr>
        <w:rPr>
          <w:rFonts w:eastAsia="Calibri" w:cs="Times New Roman"/>
          <w:szCs w:val="28"/>
        </w:rPr>
      </w:pPr>
      <w:proofErr w:type="spellStart"/>
      <w:r w:rsidRPr="004F004E">
        <w:rPr>
          <w:rFonts w:eastAsia="Calibri" w:cs="Times New Roman"/>
          <w:i/>
          <w:szCs w:val="28"/>
        </w:rPr>
        <w:t>Виcновки</w:t>
      </w:r>
      <w:proofErr w:type="spellEnd"/>
      <w:r w:rsidRPr="004F004E">
        <w:rPr>
          <w:rFonts w:eastAsia="Calibri" w:cs="Times New Roman"/>
          <w:i/>
          <w:szCs w:val="28"/>
        </w:rPr>
        <w:t xml:space="preserve"> </w:t>
      </w:r>
      <w:proofErr w:type="spellStart"/>
      <w:r w:rsidRPr="004F004E">
        <w:rPr>
          <w:rFonts w:eastAsia="Calibri" w:cs="Times New Roman"/>
          <w:szCs w:val="28"/>
        </w:rPr>
        <w:t>вiдобpaжaють</w:t>
      </w:r>
      <w:proofErr w:type="spellEnd"/>
      <w:r w:rsidRPr="004F004E">
        <w:rPr>
          <w:rFonts w:eastAsia="Calibri" w:cs="Times New Roman"/>
          <w:szCs w:val="28"/>
        </w:rPr>
        <w:t xml:space="preserve"> </w:t>
      </w:r>
      <w:proofErr w:type="spellStart"/>
      <w:r w:rsidRPr="004F004E">
        <w:rPr>
          <w:rFonts w:eastAsia="Calibri" w:cs="Times New Roman"/>
          <w:szCs w:val="28"/>
        </w:rPr>
        <w:t>виpiшення</w:t>
      </w:r>
      <w:proofErr w:type="spellEnd"/>
      <w:r w:rsidRPr="004F004E">
        <w:rPr>
          <w:rFonts w:eastAsia="Calibri" w:cs="Times New Roman"/>
          <w:szCs w:val="28"/>
        </w:rPr>
        <w:t xml:space="preserve"> </w:t>
      </w:r>
      <w:proofErr w:type="spellStart"/>
      <w:r w:rsidRPr="004F004E">
        <w:rPr>
          <w:rFonts w:eastAsia="Calibri" w:cs="Times New Roman"/>
          <w:szCs w:val="28"/>
        </w:rPr>
        <w:t>поcтaвлених</w:t>
      </w:r>
      <w:proofErr w:type="spellEnd"/>
      <w:r w:rsidRPr="004F004E">
        <w:rPr>
          <w:rFonts w:eastAsia="Calibri" w:cs="Times New Roman"/>
          <w:szCs w:val="28"/>
        </w:rPr>
        <w:t xml:space="preserve"> у </w:t>
      </w:r>
      <w:proofErr w:type="spellStart"/>
      <w:r w:rsidRPr="004F004E">
        <w:rPr>
          <w:rFonts w:eastAsia="Calibri" w:cs="Times New Roman"/>
          <w:szCs w:val="28"/>
        </w:rPr>
        <w:t>доcлiдженнi</w:t>
      </w:r>
      <w:proofErr w:type="spellEnd"/>
      <w:r w:rsidRPr="004F004E">
        <w:rPr>
          <w:rFonts w:eastAsia="Calibri" w:cs="Times New Roman"/>
          <w:szCs w:val="28"/>
        </w:rPr>
        <w:t xml:space="preserve"> </w:t>
      </w:r>
      <w:proofErr w:type="spellStart"/>
      <w:r w:rsidRPr="004F004E">
        <w:rPr>
          <w:rFonts w:eastAsia="Calibri" w:cs="Times New Roman"/>
          <w:szCs w:val="28"/>
        </w:rPr>
        <w:t>зaвдaнь</w:t>
      </w:r>
      <w:proofErr w:type="spellEnd"/>
      <w:r w:rsidRPr="004F004E">
        <w:rPr>
          <w:rFonts w:eastAsia="Calibri" w:cs="Times New Roman"/>
          <w:szCs w:val="28"/>
        </w:rPr>
        <w:t>.</w:t>
      </w:r>
    </w:p>
    <w:p w14:paraId="28FA57A9" w14:textId="77777777" w:rsidR="004F004E" w:rsidRPr="004F004E" w:rsidRDefault="004F004E" w:rsidP="004F004E">
      <w:pPr>
        <w:widowControl w:val="0"/>
        <w:tabs>
          <w:tab w:val="left" w:pos="1257"/>
        </w:tabs>
        <w:autoSpaceDE w:val="0"/>
        <w:autoSpaceDN w:val="0"/>
        <w:ind w:firstLine="0"/>
        <w:rPr>
          <w:rFonts w:eastAsia="Calibri" w:cs="Times New Roman"/>
          <w:noProof/>
          <w:szCs w:val="20"/>
          <w:lang w:eastAsia="ru-RU"/>
        </w:rPr>
      </w:pPr>
      <w:r w:rsidRPr="004F004E">
        <w:rPr>
          <w:rFonts w:eastAsia="Calibri" w:cs="Times New Roman"/>
          <w:i/>
          <w:noProof/>
          <w:szCs w:val="20"/>
          <w:lang w:eastAsia="ru-RU"/>
        </w:rPr>
        <w:t xml:space="preserve">           Ключовi cловa</w:t>
      </w:r>
      <w:r w:rsidRPr="004F004E">
        <w:rPr>
          <w:rFonts w:eastAsia="Calibri" w:cs="Times New Roman"/>
          <w:noProof/>
          <w:szCs w:val="20"/>
          <w:lang w:eastAsia="ru-RU"/>
        </w:rPr>
        <w:t>:</w:t>
      </w:r>
      <w:r w:rsidRPr="004F004E">
        <w:rPr>
          <w:rFonts w:eastAsia="Calibri" w:cs="Times New Roman"/>
          <w:noProof/>
          <w:color w:val="FF0000"/>
          <w:szCs w:val="20"/>
          <w:lang w:eastAsia="ru-RU"/>
        </w:rPr>
        <w:t xml:space="preserve"> </w:t>
      </w:r>
      <w:r w:rsidRPr="004F004E">
        <w:rPr>
          <w:rFonts w:eastAsia="Calibri" w:cs="Times New Roman"/>
          <w:noProof/>
          <w:szCs w:val="20"/>
          <w:lang w:val="uk-UA" w:eastAsia="ru-RU"/>
        </w:rPr>
        <w:t>модедь судді,</w:t>
      </w:r>
      <w:r w:rsidRPr="004F004E">
        <w:rPr>
          <w:rFonts w:eastAsia="Calibri" w:cs="Times New Roman"/>
          <w:noProof/>
          <w:color w:val="FF0000"/>
          <w:szCs w:val="20"/>
          <w:lang w:val="uk-UA" w:eastAsia="ru-RU"/>
        </w:rPr>
        <w:t xml:space="preserve"> </w:t>
      </w:r>
      <w:r w:rsidRPr="004F004E">
        <w:rPr>
          <w:rFonts w:eastAsia="Times New Roman" w:cs="Times New Roman"/>
          <w:bCs/>
          <w:kern w:val="32"/>
          <w:szCs w:val="28"/>
          <w:lang w:val="uk-UA" w:eastAsia="ru-RU"/>
        </w:rPr>
        <w:t>судді з волейболу</w:t>
      </w:r>
      <w:r w:rsidRPr="004F004E">
        <w:rPr>
          <w:rFonts w:eastAsia="Times New Roman" w:cs="Times New Roman"/>
          <w:bCs/>
          <w:kern w:val="32"/>
          <w:szCs w:val="28"/>
          <w:lang w:eastAsia="ru-RU"/>
        </w:rPr>
        <w:t>,</w:t>
      </w:r>
      <w:r w:rsidRPr="004F004E">
        <w:rPr>
          <w:rFonts w:eastAsia="Calibri" w:cs="Times New Roman"/>
          <w:noProof/>
          <w:szCs w:val="20"/>
          <w:lang w:eastAsia="ru-RU"/>
        </w:rPr>
        <w:t xml:space="preserve"> </w:t>
      </w:r>
      <w:r w:rsidRPr="004F004E">
        <w:rPr>
          <w:rFonts w:eastAsia="Calibri" w:cs="Times New Roman"/>
          <w:noProof/>
          <w:szCs w:val="20"/>
          <w:lang w:val="uk-UA" w:eastAsia="ru-RU"/>
        </w:rPr>
        <w:t>суддівська діяльність, фактори професійної діяльності</w:t>
      </w:r>
      <w:r w:rsidRPr="004F004E">
        <w:rPr>
          <w:rFonts w:eastAsia="Calibri" w:cs="Times New Roman"/>
          <w:noProof/>
          <w:szCs w:val="20"/>
          <w:lang w:eastAsia="ru-RU"/>
        </w:rPr>
        <w:t>.</w:t>
      </w:r>
    </w:p>
    <w:p w14:paraId="28FA57AA" w14:textId="66DA8B91" w:rsidR="000E1777" w:rsidRDefault="000E1777">
      <w:pPr>
        <w:spacing w:after="200" w:line="276" w:lineRule="auto"/>
        <w:ind w:firstLine="0"/>
        <w:jc w:val="left"/>
        <w:rPr>
          <w:rFonts w:eastAsia="Calibri" w:cs="Times New Roman"/>
          <w:noProof/>
          <w:szCs w:val="20"/>
          <w:lang w:eastAsia="ru-RU"/>
        </w:rPr>
      </w:pPr>
      <w:r>
        <w:rPr>
          <w:rFonts w:eastAsia="Calibri" w:cs="Times New Roman"/>
          <w:noProof/>
          <w:szCs w:val="20"/>
          <w:lang w:eastAsia="ru-RU"/>
        </w:rPr>
        <w:br w:type="page"/>
      </w:r>
    </w:p>
    <w:p w14:paraId="69291F93" w14:textId="77777777" w:rsidR="004F004E" w:rsidRPr="004F004E" w:rsidRDefault="004F004E" w:rsidP="004F004E">
      <w:pPr>
        <w:widowControl w:val="0"/>
        <w:tabs>
          <w:tab w:val="left" w:pos="1257"/>
        </w:tabs>
        <w:autoSpaceDE w:val="0"/>
        <w:autoSpaceDN w:val="0"/>
        <w:ind w:firstLine="0"/>
        <w:rPr>
          <w:rFonts w:eastAsia="Calibri" w:cs="Times New Roman"/>
          <w:noProof/>
          <w:szCs w:val="20"/>
          <w:lang w:eastAsia="ru-RU"/>
        </w:rPr>
      </w:pPr>
    </w:p>
    <w:p w14:paraId="28FA57AB" w14:textId="77777777" w:rsidR="004F004E" w:rsidRPr="004F004E" w:rsidRDefault="004F004E" w:rsidP="004F004E">
      <w:pPr>
        <w:widowControl w:val="0"/>
        <w:tabs>
          <w:tab w:val="left" w:pos="413"/>
          <w:tab w:val="left" w:pos="709"/>
          <w:tab w:val="left" w:pos="993"/>
        </w:tabs>
        <w:spacing w:after="16"/>
        <w:ind w:firstLine="400"/>
        <w:rPr>
          <w:rFonts w:eastAsia="Calibri" w:cs="Times New Roman"/>
          <w:b/>
          <w:noProof/>
          <w:szCs w:val="20"/>
          <w:lang w:val="uk-UA" w:eastAsia="ru-RU"/>
        </w:rPr>
      </w:pPr>
      <w:r w:rsidRPr="004F004E">
        <w:rPr>
          <w:rFonts w:eastAsia="Calibri" w:cs="Times New Roman"/>
          <w:noProof/>
          <w:color w:val="FF0000"/>
          <w:szCs w:val="20"/>
          <w:lang w:eastAsia="ru-RU"/>
        </w:rPr>
        <w:t xml:space="preserve">                                           </w:t>
      </w:r>
      <w:r w:rsidRPr="004F004E">
        <w:rPr>
          <w:rFonts w:eastAsia="Calibri" w:cs="Times New Roman"/>
          <w:b/>
          <w:noProof/>
          <w:szCs w:val="20"/>
          <w:lang w:val="en-US" w:eastAsia="ru-RU"/>
        </w:rPr>
        <w:t>Annotetion</w:t>
      </w:r>
    </w:p>
    <w:p w14:paraId="28FA57AC"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i/>
          <w:noProof/>
          <w:szCs w:val="20"/>
          <w:lang w:val="uk-UA" w:eastAsia="ru-RU"/>
        </w:rPr>
        <w:t>Pashchenko Danylo Mykolayovych</w:t>
      </w:r>
      <w:r w:rsidRPr="004F004E">
        <w:rPr>
          <w:rFonts w:eastAsia="Calibri" w:cs="Times New Roman"/>
          <w:b/>
          <w:noProof/>
          <w:szCs w:val="20"/>
          <w:lang w:val="uk-UA" w:eastAsia="ru-RU"/>
        </w:rPr>
        <w:t xml:space="preserve"> </w:t>
      </w:r>
      <w:r w:rsidRPr="004F004E">
        <w:rPr>
          <w:rFonts w:eastAsia="Calibri" w:cs="Times New Roman"/>
          <w:noProof/>
          <w:szCs w:val="20"/>
          <w:lang w:val="uk-UA" w:eastAsia="ru-RU"/>
        </w:rPr>
        <w:t>Optimization of volleyball referee training based on model characteristics</w:t>
      </w:r>
    </w:p>
    <w:p w14:paraId="28FA57AD"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Today, significant attempts have been made in Ukraine to bring the process of training specialists in various fields of knowledge to the proper level. This is evidenced by the Regulations on the Organization of Professional Orientation of the Population, the Concept of the State System of Professional Orientation of the Population, and the State Employment Service Program on Professional Orientation of Youth. The purpose of these regulatory documents is to improve the system of training specialists based on taking into account professionally important personal characteristics of each individual and the needs of the labor market in specialists.</w:t>
      </w:r>
    </w:p>
    <w:p w14:paraId="28FA57AE"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The needs of the labor market in specialists in the field of physical education and sports are largely related to the priority areas of activity of the Ministry of Ukraine for Family, Youth and Sports, including the involvement of all segments of the population in physical education and mass sports regardless of the conditions of military rule. To implement this area, it is necessary to attract a larger number of referees in mass sports. Volleyball occupies one of the leading places among various sports in terms of distribution among the population.</w:t>
      </w:r>
    </w:p>
    <w:p w14:paraId="28FA57AF"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In the process of competitive volleyball activity, as in any other game sport, a significant role is assigned to the judge. According to many authors, the judge's activity during the competition can be considered as a pedagogical process of managing two sports teams, the successful implementation of which depends on understanding the content of the sports competition, the correct interpretation of the rules of the competition, as well as the appropriate level of physical and mental preparedness of the judges.</w:t>
      </w:r>
    </w:p>
    <w:p w14:paraId="28FA57B0"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 xml:space="preserve">Scientists note that the level of refereeing in any sport should be considered as an objective criterion of the general state of its development, and the further progress and direction of the development of most sports disciplines is directly </w:t>
      </w:r>
      <w:r w:rsidRPr="004F004E">
        <w:rPr>
          <w:rFonts w:eastAsia="Calibri" w:cs="Times New Roman"/>
          <w:noProof/>
          <w:szCs w:val="20"/>
          <w:lang w:val="uk-UA" w:eastAsia="ru-RU"/>
        </w:rPr>
        <w:lastRenderedPageBreak/>
        <w:t>dependent on improving the quality of refereeing. With the development of sports and the evolution of sports competition, there is a public need to create an institute of refereeing, constantly improve the methodology for training judges.</w:t>
      </w:r>
    </w:p>
    <w:p w14:paraId="28FA57B1"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According to the Handbook of Qualification Characteristics of Professions (2006), the tasks of the judge are defined, namely: to judge competitions and conduct seminars and briefings on behalf of the relevant panels of judges. The judge must know the rules of the competition in the relevant sport, strictly and objectively apply them in the process of refereeing. He is obliged to facilitate the conduct of competitions at a high organizational level, as well as., transfer knowledge and experience to young judges, participate in the work of the judges' panels and the promotion of sports, in the work of seminars on the training and advanced training of judges.</w:t>
      </w:r>
    </w:p>
    <w:p w14:paraId="28FA57B2"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In this regard, it seems appropriate to study the features of refereeing activities, to make proposals for the process of training volleyball judges based on model characteristics. All this indicates the relevance of the chosen topic.</w:t>
      </w:r>
    </w:p>
    <w:p w14:paraId="28FA57B3"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i/>
          <w:noProof/>
          <w:szCs w:val="20"/>
          <w:lang w:val="uk-UA" w:eastAsia="ru-RU"/>
        </w:rPr>
        <w:t>The purpose</w:t>
      </w:r>
      <w:r w:rsidRPr="004F004E">
        <w:rPr>
          <w:rFonts w:eastAsia="Calibri" w:cs="Times New Roman"/>
          <w:noProof/>
          <w:szCs w:val="20"/>
          <w:lang w:val="uk-UA" w:eastAsia="ru-RU"/>
        </w:rPr>
        <w:t xml:space="preserve"> of the study is to improve the quality of volleyball referee training based on model characteristics and the implementation of a training plan that ensures the formation of special knowledge and the development of mental processes.</w:t>
      </w:r>
    </w:p>
    <w:p w14:paraId="28FA57B4" w14:textId="77777777" w:rsidR="004F004E" w:rsidRPr="004F004E" w:rsidRDefault="004F004E" w:rsidP="004F004E">
      <w:pPr>
        <w:widowControl w:val="0"/>
        <w:tabs>
          <w:tab w:val="left" w:pos="413"/>
          <w:tab w:val="left" w:pos="709"/>
          <w:tab w:val="left" w:pos="993"/>
        </w:tabs>
        <w:spacing w:after="16"/>
        <w:ind w:firstLine="400"/>
        <w:rPr>
          <w:rFonts w:eastAsia="Calibri" w:cs="Times New Roman"/>
          <w:i/>
          <w:noProof/>
          <w:szCs w:val="20"/>
          <w:lang w:val="uk-UA" w:eastAsia="ru-RU"/>
        </w:rPr>
      </w:pPr>
      <w:r w:rsidRPr="004F004E">
        <w:rPr>
          <w:rFonts w:eastAsia="Calibri" w:cs="Times New Roman"/>
          <w:i/>
          <w:noProof/>
          <w:szCs w:val="20"/>
          <w:lang w:val="uk-UA" w:eastAsia="ru-RU"/>
        </w:rPr>
        <w:t>Research objectives:</w:t>
      </w:r>
    </w:p>
    <w:p w14:paraId="28FA57B5"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1. Using literary sources, analyze the features of the game and refereeing in volleyball.</w:t>
      </w:r>
    </w:p>
    <w:p w14:paraId="28FA57B6"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2. Develop a model of a volleyball referee and identify factors for the formation and development of abilities that are necessary for the performance of refereeing duties in volleyball.</w:t>
      </w:r>
    </w:p>
    <w:p w14:paraId="28FA57B7"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3. Develop and experimentally evaluate the effectiveness of the training curriculum for volleyball referees, taking into account model characteristics.</w:t>
      </w:r>
    </w:p>
    <w:p w14:paraId="28FA57B8"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i/>
          <w:noProof/>
          <w:szCs w:val="20"/>
          <w:lang w:val="uk-UA" w:eastAsia="ru-RU"/>
        </w:rPr>
        <w:t>Research methods:</w:t>
      </w:r>
      <w:r w:rsidRPr="004F004E">
        <w:rPr>
          <w:rFonts w:eastAsia="Calibri" w:cs="Times New Roman"/>
          <w:noProof/>
          <w:szCs w:val="20"/>
          <w:lang w:val="uk-UA" w:eastAsia="ru-RU"/>
        </w:rPr>
        <w:t xml:space="preserve"> Analysis of scientific and methodological literature,</w:t>
      </w:r>
    </w:p>
    <w:p w14:paraId="28FA57B9"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pedagogical observation, survey, psychological testing, pedagogical experiment, methods of mathematical statistics.</w:t>
      </w:r>
    </w:p>
    <w:p w14:paraId="28FA57BA"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i/>
          <w:noProof/>
          <w:szCs w:val="20"/>
          <w:lang w:val="uk-UA" w:eastAsia="ru-RU"/>
        </w:rPr>
        <w:lastRenderedPageBreak/>
        <w:t>Research material.</w:t>
      </w:r>
      <w:r w:rsidRPr="004F004E">
        <w:rPr>
          <w:rFonts w:eastAsia="Calibri" w:cs="Times New Roman"/>
          <w:noProof/>
          <w:szCs w:val="20"/>
          <w:lang w:val="uk-UA" w:eastAsia="ru-RU"/>
        </w:rPr>
        <w:t xml:space="preserve"> To carry out any professional activity, a person must possess a number of special personal and business qualities. This also applies to refereeing in volleyball. However, studying the system of professional selection in the training of judges, which operates in this area, many specialists speak about the unsatisfactory level of its functioning. In fact, selection and training are carried out in the system of seminar classes with the advantage of studying the rules of the game. Such an approach is probably the root cause of low assessments of the work of judges at competitions of various levels. At the same time, today the psychological and pedagogical principles of the professional development of the judge's personality, the formation of his professional suitability are still poorly developed.</w:t>
      </w:r>
    </w:p>
    <w:p w14:paraId="28FA57BB"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Fundamental research is not brought to the level of practical results and does not become a part of practice. This is largely explained by the fact that they are formal in nature, do not reflect the specifics of the judge's activities, the requirements for the judge in the conditions of constant development of sports in all its sections.</w:t>
      </w:r>
    </w:p>
    <w:p w14:paraId="28FA57BC"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The study was conducted in four stages. Practical research was conducted at the referee's seminar of judges of the Volleyball Federation of Ukraine in Khmelnytskyi in August 2024. The research involved experienced volleyball referees, as well as 20 novice referees who were included in the control and experimental groups.</w:t>
      </w:r>
    </w:p>
    <w:p w14:paraId="28FA57BD"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i/>
          <w:noProof/>
          <w:szCs w:val="20"/>
          <w:lang w:val="uk-UA" w:eastAsia="ru-RU"/>
        </w:rPr>
        <w:t>Results.</w:t>
      </w:r>
      <w:r w:rsidRPr="004F004E">
        <w:rPr>
          <w:rFonts w:eastAsia="Calibri" w:cs="Times New Roman"/>
          <w:noProof/>
          <w:szCs w:val="20"/>
          <w:lang w:val="uk-UA" w:eastAsia="ru-RU"/>
        </w:rPr>
        <w:t xml:space="preserve"> To assess the effectiveness of the experimental curriculum and the quality of the initial training of volleyball judges, diagnostic methods that were previously used in our work were used. Personal and personal-business qualities served as the main indicators. After the end of the experiment, intergroup differences in the results of training between the experimental and control groups were determined.</w:t>
      </w:r>
    </w:p>
    <w:p w14:paraId="28FA57BE"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 xml:space="preserve">Comparing the indicators between the experimental and control groups of training of judges, superiority was revealed at a reliable level of differences of the former in relation to the latter in three indicators of perception of spatial features, </w:t>
      </w:r>
      <w:r w:rsidRPr="004F004E">
        <w:rPr>
          <w:rFonts w:eastAsia="Calibri" w:cs="Times New Roman"/>
          <w:noProof/>
          <w:szCs w:val="20"/>
          <w:lang w:val="uk-UA" w:eastAsia="ru-RU"/>
        </w:rPr>
        <w:lastRenderedPageBreak/>
        <w:t>concentration of attention, and integral indicator.</w:t>
      </w:r>
    </w:p>
    <w:p w14:paraId="28FA57BF"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 xml:space="preserve">Thus, when training according to the experimental plan of initial training of volleyball judges, more favorable pedagogical conditions arise for the development of mental processes, the level of which is within the limits close to the model of a qualified judge. Upon completion of the experiment, studies were conducted to study the formation of the most significant personal qualities for the performance of judicial functions. The justification for their choice is the definition of the main function of judicial activity - decision-making. In this regard, such qualities as self-confidence, communicative control, reaction to stressful situations, expressiveness of the "I" force, determination were studied. According to the data obtained, the quantitative indicators of the considered personal qualities in the groups trained in experimental and traditional conditions have intergroup differences. In particular, it was found that in the experimental group, out of five registered indicators, three have higher values ​​compared to the control group at the level of significant differences: self-confidence (6.0 ± 0.46 points), reaction to stressful situations (47.0 ± 0.75 points), determination (23.2 ± 0.60 points), self-confidence (8.5 ± 0.75 points), reaction to stressful situations (52.4 ± 0.8 points), determination (16.6 ± 0.60 points). The presented data indicate that in experimental conditions, students developed a pronounced need to feel confident, easily relate to stressful situations, make decisions quickly and in most cases correctly. When assessing the same qualities in judges trained under the traditional program, the following characteristics prevail: the need to be confident in themselves is fraught with danger, most often seeing things and phenomena not as they really are, but as they correspond to their ideas; cope poorly with stress; make decisions carefully, but without avoiding problems that require immediate resolution. Indicators of communicative control and the severity of the “I” power do not have significant differences between the experimental (7.5 ± 0.42 points; 10.1 ± 0.75 points) and control (6.5 ± 0.50 points; 9.3 ± 0.35 points) groups. However, the characteristics of both are positive: high communicative control, which allows you to enter any role, flexibly respond to changing situations; inherent autonomy, which indicates </w:t>
      </w:r>
      <w:r w:rsidRPr="004F004E">
        <w:rPr>
          <w:rFonts w:eastAsia="Calibri" w:cs="Times New Roman"/>
          <w:noProof/>
          <w:szCs w:val="20"/>
          <w:lang w:val="uk-UA" w:eastAsia="ru-RU"/>
        </w:rPr>
        <w:lastRenderedPageBreak/>
        <w:t>the strength of your own "I".</w:t>
      </w:r>
    </w:p>
    <w:p w14:paraId="28FA57C0" w14:textId="77777777" w:rsidR="004F004E" w:rsidRPr="004F004E" w:rsidRDefault="004F004E" w:rsidP="004F004E">
      <w:pPr>
        <w:widowControl w:val="0"/>
        <w:tabs>
          <w:tab w:val="left" w:pos="413"/>
          <w:tab w:val="left" w:pos="709"/>
          <w:tab w:val="left" w:pos="993"/>
        </w:tabs>
        <w:spacing w:after="16"/>
        <w:ind w:firstLine="400"/>
        <w:rPr>
          <w:rFonts w:eastAsia="Calibri" w:cs="Times New Roman"/>
          <w:noProof/>
          <w:szCs w:val="20"/>
          <w:lang w:val="uk-UA" w:eastAsia="ru-RU"/>
        </w:rPr>
      </w:pPr>
      <w:r w:rsidRPr="004F004E">
        <w:rPr>
          <w:rFonts w:eastAsia="Calibri" w:cs="Times New Roman"/>
          <w:noProof/>
          <w:szCs w:val="20"/>
          <w:lang w:val="uk-UA" w:eastAsia="ru-RU"/>
        </w:rPr>
        <w:t>Thus, the results of the conducted research allow us to conclude that the content of the experimental curriculum for the initial training of volleyball referees contributes to the formation and development of personal qualities. Given that these qualities are of high importance in the implementation of basic refereeing actions in volleyball, we can speak with high confidence about achieving a higher quality of training and initial training of judges.</w:t>
      </w:r>
    </w:p>
    <w:p w14:paraId="28FA57C1" w14:textId="77777777" w:rsidR="004F004E" w:rsidRPr="004F004E" w:rsidRDefault="004F004E" w:rsidP="004F004E">
      <w:pPr>
        <w:widowControl w:val="0"/>
        <w:autoSpaceDE w:val="0"/>
        <w:autoSpaceDN w:val="0"/>
        <w:adjustRightInd w:val="0"/>
        <w:ind w:firstLine="0"/>
        <w:rPr>
          <w:rFonts w:eastAsia="Calibri" w:cs="Times New Roman"/>
          <w:noProof/>
          <w:szCs w:val="20"/>
          <w:lang w:val="uk-UA" w:eastAsia="ru-RU"/>
        </w:rPr>
      </w:pPr>
      <w:r w:rsidRPr="004F004E">
        <w:rPr>
          <w:rFonts w:eastAsia="Calibri" w:cs="Times New Roman"/>
          <w:noProof/>
          <w:szCs w:val="20"/>
          <w:lang w:val="uk-UA" w:eastAsia="ru-RU"/>
        </w:rPr>
        <w:t xml:space="preserve">            </w:t>
      </w:r>
      <w:r w:rsidRPr="004F004E">
        <w:rPr>
          <w:rFonts w:eastAsia="Calibri" w:cs="Times New Roman"/>
          <w:i/>
          <w:noProof/>
          <w:szCs w:val="20"/>
          <w:lang w:val="uk-UA" w:eastAsia="ru-RU"/>
        </w:rPr>
        <w:t>The conclusions</w:t>
      </w:r>
      <w:r w:rsidRPr="004F004E">
        <w:rPr>
          <w:rFonts w:eastAsia="Calibri" w:cs="Times New Roman"/>
          <w:noProof/>
          <w:szCs w:val="20"/>
          <w:lang w:val="uk-UA" w:eastAsia="ru-RU"/>
        </w:rPr>
        <w:t xml:space="preserve"> require the writing of the tasks assigned in the investigation.</w:t>
      </w:r>
    </w:p>
    <w:p w14:paraId="28FA57C2" w14:textId="77777777" w:rsidR="004F004E" w:rsidRPr="004F004E" w:rsidRDefault="004F004E" w:rsidP="004F004E">
      <w:pPr>
        <w:widowControl w:val="0"/>
        <w:autoSpaceDE w:val="0"/>
        <w:autoSpaceDN w:val="0"/>
        <w:adjustRightInd w:val="0"/>
        <w:ind w:firstLine="0"/>
        <w:rPr>
          <w:rFonts w:eastAsia="Calibri" w:cs="Times New Roman"/>
          <w:noProof/>
          <w:color w:val="FF0000"/>
          <w:szCs w:val="20"/>
          <w:lang w:val="uk-UA" w:eastAsia="ru-RU"/>
        </w:rPr>
      </w:pPr>
      <w:r w:rsidRPr="004F004E">
        <w:rPr>
          <w:rFonts w:eastAsia="Calibri" w:cs="Times New Roman"/>
          <w:noProof/>
          <w:szCs w:val="20"/>
          <w:lang w:val="uk-UA" w:eastAsia="ru-RU"/>
        </w:rPr>
        <w:t xml:space="preserve">            </w:t>
      </w:r>
      <w:r w:rsidRPr="004F004E">
        <w:rPr>
          <w:rFonts w:eastAsia="Calibri" w:cs="Times New Roman"/>
          <w:i/>
          <w:noProof/>
          <w:szCs w:val="20"/>
          <w:lang w:val="uk-UA" w:eastAsia="ru-RU"/>
        </w:rPr>
        <w:t xml:space="preserve">Keywords: </w:t>
      </w:r>
      <w:r w:rsidRPr="004F004E">
        <w:rPr>
          <w:rFonts w:eastAsia="Calibri" w:cs="Times New Roman"/>
          <w:noProof/>
          <w:szCs w:val="20"/>
          <w:lang w:val="uk-UA" w:eastAsia="ru-RU"/>
        </w:rPr>
        <w:t>referee's style, volleyball referees, refereeing activities, factors of professional activity.</w:t>
      </w:r>
    </w:p>
    <w:p w14:paraId="28FA57C3" w14:textId="77777777" w:rsidR="004F004E" w:rsidRPr="004F004E" w:rsidRDefault="004F004E" w:rsidP="004F004E">
      <w:pPr>
        <w:ind w:firstLine="0"/>
        <w:jc w:val="left"/>
        <w:outlineLvl w:val="0"/>
        <w:rPr>
          <w:rFonts w:eastAsia="Times New Roman" w:cs="Times New Roman"/>
          <w:sz w:val="24"/>
          <w:szCs w:val="24"/>
          <w:lang w:val="uk-UA" w:eastAsia="ru-RU"/>
        </w:rPr>
      </w:pPr>
    </w:p>
    <w:p w14:paraId="28FA57C4" w14:textId="77777777" w:rsidR="004F004E" w:rsidRPr="004F004E" w:rsidRDefault="004F004E" w:rsidP="004F004E">
      <w:pPr>
        <w:ind w:firstLine="0"/>
        <w:jc w:val="left"/>
        <w:outlineLvl w:val="0"/>
        <w:rPr>
          <w:rFonts w:eastAsia="Times New Roman" w:cs="Times New Roman"/>
          <w:sz w:val="24"/>
          <w:szCs w:val="24"/>
          <w:lang w:val="uk-UA" w:eastAsia="ru-RU"/>
        </w:rPr>
      </w:pPr>
    </w:p>
    <w:p w14:paraId="28FA57C5" w14:textId="77777777" w:rsidR="004F004E" w:rsidRPr="004F004E" w:rsidRDefault="004F004E" w:rsidP="004F004E">
      <w:pPr>
        <w:ind w:firstLine="0"/>
        <w:jc w:val="left"/>
        <w:outlineLvl w:val="0"/>
        <w:rPr>
          <w:rFonts w:eastAsia="Times New Roman" w:cs="Times New Roman"/>
          <w:sz w:val="24"/>
          <w:szCs w:val="24"/>
          <w:lang w:val="uk-UA" w:eastAsia="ru-RU"/>
        </w:rPr>
      </w:pPr>
    </w:p>
    <w:p w14:paraId="28FA57C6" w14:textId="77777777" w:rsidR="00350272" w:rsidRPr="004F004E" w:rsidRDefault="00350272">
      <w:pPr>
        <w:rPr>
          <w:lang w:val="uk-UA"/>
        </w:rPr>
      </w:pPr>
    </w:p>
    <w:sectPr w:rsidR="00350272" w:rsidRPr="004F0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F9C"/>
    <w:rsid w:val="00004467"/>
    <w:rsid w:val="000076B0"/>
    <w:rsid w:val="0001350B"/>
    <w:rsid w:val="00014554"/>
    <w:rsid w:val="0002011A"/>
    <w:rsid w:val="00020F94"/>
    <w:rsid w:val="00022E6B"/>
    <w:rsid w:val="00031D64"/>
    <w:rsid w:val="00033484"/>
    <w:rsid w:val="00042F5D"/>
    <w:rsid w:val="00047059"/>
    <w:rsid w:val="000502B0"/>
    <w:rsid w:val="00051779"/>
    <w:rsid w:val="000634AE"/>
    <w:rsid w:val="00063BE9"/>
    <w:rsid w:val="00064760"/>
    <w:rsid w:val="00067E91"/>
    <w:rsid w:val="00071C37"/>
    <w:rsid w:val="00084A37"/>
    <w:rsid w:val="00085289"/>
    <w:rsid w:val="000907F4"/>
    <w:rsid w:val="000A0B6E"/>
    <w:rsid w:val="000A39C1"/>
    <w:rsid w:val="000A6208"/>
    <w:rsid w:val="000A6EB2"/>
    <w:rsid w:val="000B0624"/>
    <w:rsid w:val="000B55AD"/>
    <w:rsid w:val="000C3772"/>
    <w:rsid w:val="000E1777"/>
    <w:rsid w:val="000E77D9"/>
    <w:rsid w:val="00102FC0"/>
    <w:rsid w:val="00107D0A"/>
    <w:rsid w:val="00111CBB"/>
    <w:rsid w:val="00114294"/>
    <w:rsid w:val="00114D47"/>
    <w:rsid w:val="00123424"/>
    <w:rsid w:val="001267F0"/>
    <w:rsid w:val="0013170D"/>
    <w:rsid w:val="00140C1E"/>
    <w:rsid w:val="00145902"/>
    <w:rsid w:val="00152E46"/>
    <w:rsid w:val="00153D15"/>
    <w:rsid w:val="00154348"/>
    <w:rsid w:val="001637CF"/>
    <w:rsid w:val="00167B6F"/>
    <w:rsid w:val="001732FC"/>
    <w:rsid w:val="00176D24"/>
    <w:rsid w:val="00185BEC"/>
    <w:rsid w:val="001868B9"/>
    <w:rsid w:val="00190C10"/>
    <w:rsid w:val="001A008B"/>
    <w:rsid w:val="001A2253"/>
    <w:rsid w:val="001A3426"/>
    <w:rsid w:val="001A3AF6"/>
    <w:rsid w:val="001A6AF8"/>
    <w:rsid w:val="001A7EEC"/>
    <w:rsid w:val="001B0CDE"/>
    <w:rsid w:val="001B140E"/>
    <w:rsid w:val="001B367B"/>
    <w:rsid w:val="001C14DF"/>
    <w:rsid w:val="001C43BC"/>
    <w:rsid w:val="001C4BB7"/>
    <w:rsid w:val="001D1534"/>
    <w:rsid w:val="001D7787"/>
    <w:rsid w:val="001F3E35"/>
    <w:rsid w:val="001F7FBA"/>
    <w:rsid w:val="00201605"/>
    <w:rsid w:val="0020713B"/>
    <w:rsid w:val="002166E3"/>
    <w:rsid w:val="0021744D"/>
    <w:rsid w:val="00221C10"/>
    <w:rsid w:val="0022549E"/>
    <w:rsid w:val="00230CA8"/>
    <w:rsid w:val="00235C65"/>
    <w:rsid w:val="002364E0"/>
    <w:rsid w:val="0023678D"/>
    <w:rsid w:val="00241E83"/>
    <w:rsid w:val="002568B8"/>
    <w:rsid w:val="00261E62"/>
    <w:rsid w:val="002660E5"/>
    <w:rsid w:val="002671B0"/>
    <w:rsid w:val="00273EF1"/>
    <w:rsid w:val="002755C4"/>
    <w:rsid w:val="00281DC0"/>
    <w:rsid w:val="002830AF"/>
    <w:rsid w:val="002830DE"/>
    <w:rsid w:val="00286589"/>
    <w:rsid w:val="002924E3"/>
    <w:rsid w:val="00295A9D"/>
    <w:rsid w:val="00295AE2"/>
    <w:rsid w:val="002A19D0"/>
    <w:rsid w:val="002A5EE9"/>
    <w:rsid w:val="002B6FF5"/>
    <w:rsid w:val="002B7290"/>
    <w:rsid w:val="002C154C"/>
    <w:rsid w:val="002C2EA2"/>
    <w:rsid w:val="002C36E1"/>
    <w:rsid w:val="002C524C"/>
    <w:rsid w:val="002D0CE7"/>
    <w:rsid w:val="002D0E85"/>
    <w:rsid w:val="002D2FC4"/>
    <w:rsid w:val="002D5101"/>
    <w:rsid w:val="002E01DD"/>
    <w:rsid w:val="002F1631"/>
    <w:rsid w:val="002F7037"/>
    <w:rsid w:val="003024F7"/>
    <w:rsid w:val="003060A7"/>
    <w:rsid w:val="003207BF"/>
    <w:rsid w:val="00323616"/>
    <w:rsid w:val="00334A9E"/>
    <w:rsid w:val="003379B8"/>
    <w:rsid w:val="00345C12"/>
    <w:rsid w:val="00347694"/>
    <w:rsid w:val="0034770D"/>
    <w:rsid w:val="00350272"/>
    <w:rsid w:val="00361224"/>
    <w:rsid w:val="003644BA"/>
    <w:rsid w:val="003700D6"/>
    <w:rsid w:val="00377B8A"/>
    <w:rsid w:val="00383296"/>
    <w:rsid w:val="003923E5"/>
    <w:rsid w:val="0039689E"/>
    <w:rsid w:val="003A04F2"/>
    <w:rsid w:val="003A0925"/>
    <w:rsid w:val="003A17B9"/>
    <w:rsid w:val="003B6B4B"/>
    <w:rsid w:val="003C220B"/>
    <w:rsid w:val="003C3335"/>
    <w:rsid w:val="003D1C20"/>
    <w:rsid w:val="003E6AD2"/>
    <w:rsid w:val="003F1B97"/>
    <w:rsid w:val="004010BF"/>
    <w:rsid w:val="00407D5F"/>
    <w:rsid w:val="00415025"/>
    <w:rsid w:val="00416D6B"/>
    <w:rsid w:val="00417F3D"/>
    <w:rsid w:val="00421BFB"/>
    <w:rsid w:val="004222FF"/>
    <w:rsid w:val="004251BE"/>
    <w:rsid w:val="004253FA"/>
    <w:rsid w:val="004263C7"/>
    <w:rsid w:val="004312DC"/>
    <w:rsid w:val="00435381"/>
    <w:rsid w:val="00440537"/>
    <w:rsid w:val="00452436"/>
    <w:rsid w:val="00456791"/>
    <w:rsid w:val="004645B0"/>
    <w:rsid w:val="004747F5"/>
    <w:rsid w:val="00487240"/>
    <w:rsid w:val="00487A5E"/>
    <w:rsid w:val="00494BE1"/>
    <w:rsid w:val="004A19E9"/>
    <w:rsid w:val="004A2F5C"/>
    <w:rsid w:val="004A4707"/>
    <w:rsid w:val="004A53D9"/>
    <w:rsid w:val="004B3E1D"/>
    <w:rsid w:val="004C6E76"/>
    <w:rsid w:val="004D30F1"/>
    <w:rsid w:val="004D50F2"/>
    <w:rsid w:val="004E7DA2"/>
    <w:rsid w:val="004F004E"/>
    <w:rsid w:val="00501A3C"/>
    <w:rsid w:val="00506A2A"/>
    <w:rsid w:val="00510460"/>
    <w:rsid w:val="005114A3"/>
    <w:rsid w:val="005179A2"/>
    <w:rsid w:val="00531297"/>
    <w:rsid w:val="005345D2"/>
    <w:rsid w:val="005419FD"/>
    <w:rsid w:val="00543726"/>
    <w:rsid w:val="00547E07"/>
    <w:rsid w:val="00553B92"/>
    <w:rsid w:val="00563E10"/>
    <w:rsid w:val="00564618"/>
    <w:rsid w:val="005724BF"/>
    <w:rsid w:val="005A0580"/>
    <w:rsid w:val="005A6BD9"/>
    <w:rsid w:val="005A6D3C"/>
    <w:rsid w:val="005D3A77"/>
    <w:rsid w:val="005D3F21"/>
    <w:rsid w:val="005D6E2C"/>
    <w:rsid w:val="005E113A"/>
    <w:rsid w:val="005E153D"/>
    <w:rsid w:val="005E332A"/>
    <w:rsid w:val="005E5CEB"/>
    <w:rsid w:val="005F34D6"/>
    <w:rsid w:val="00601BB4"/>
    <w:rsid w:val="00610C0F"/>
    <w:rsid w:val="00636A7A"/>
    <w:rsid w:val="00642FC0"/>
    <w:rsid w:val="00645244"/>
    <w:rsid w:val="00645548"/>
    <w:rsid w:val="00645DC1"/>
    <w:rsid w:val="00660BD5"/>
    <w:rsid w:val="00670A1D"/>
    <w:rsid w:val="00676F52"/>
    <w:rsid w:val="00680D38"/>
    <w:rsid w:val="00681FBC"/>
    <w:rsid w:val="00683D39"/>
    <w:rsid w:val="00683F03"/>
    <w:rsid w:val="0068618E"/>
    <w:rsid w:val="00694894"/>
    <w:rsid w:val="006A7FAC"/>
    <w:rsid w:val="006B1A6D"/>
    <w:rsid w:val="006C573B"/>
    <w:rsid w:val="006C7C46"/>
    <w:rsid w:val="006D0868"/>
    <w:rsid w:val="006D47BD"/>
    <w:rsid w:val="006D6242"/>
    <w:rsid w:val="006F3CBE"/>
    <w:rsid w:val="006F7722"/>
    <w:rsid w:val="007077EE"/>
    <w:rsid w:val="00712429"/>
    <w:rsid w:val="00715956"/>
    <w:rsid w:val="0071794A"/>
    <w:rsid w:val="00721590"/>
    <w:rsid w:val="0072456E"/>
    <w:rsid w:val="00733502"/>
    <w:rsid w:val="00736B10"/>
    <w:rsid w:val="0074135E"/>
    <w:rsid w:val="00747E72"/>
    <w:rsid w:val="007526A5"/>
    <w:rsid w:val="007549FC"/>
    <w:rsid w:val="007623EF"/>
    <w:rsid w:val="0077531B"/>
    <w:rsid w:val="00775945"/>
    <w:rsid w:val="0078015D"/>
    <w:rsid w:val="00780FDA"/>
    <w:rsid w:val="00786D06"/>
    <w:rsid w:val="00796744"/>
    <w:rsid w:val="007A31A3"/>
    <w:rsid w:val="007A4BEF"/>
    <w:rsid w:val="007B0527"/>
    <w:rsid w:val="007B7E41"/>
    <w:rsid w:val="007C0E28"/>
    <w:rsid w:val="007C2929"/>
    <w:rsid w:val="007C7443"/>
    <w:rsid w:val="007C7C9B"/>
    <w:rsid w:val="007D3114"/>
    <w:rsid w:val="007E0060"/>
    <w:rsid w:val="007E13F1"/>
    <w:rsid w:val="007E2AA3"/>
    <w:rsid w:val="007E4B67"/>
    <w:rsid w:val="007F3572"/>
    <w:rsid w:val="007F40B3"/>
    <w:rsid w:val="0080585E"/>
    <w:rsid w:val="00812AFB"/>
    <w:rsid w:val="00816115"/>
    <w:rsid w:val="008216BF"/>
    <w:rsid w:val="00821F36"/>
    <w:rsid w:val="00824E24"/>
    <w:rsid w:val="0082721A"/>
    <w:rsid w:val="00832C47"/>
    <w:rsid w:val="00836D05"/>
    <w:rsid w:val="00842E36"/>
    <w:rsid w:val="00867652"/>
    <w:rsid w:val="00870102"/>
    <w:rsid w:val="0087231C"/>
    <w:rsid w:val="0088271F"/>
    <w:rsid w:val="00895618"/>
    <w:rsid w:val="00895718"/>
    <w:rsid w:val="008A2CB7"/>
    <w:rsid w:val="008A47C1"/>
    <w:rsid w:val="008A5916"/>
    <w:rsid w:val="008B2511"/>
    <w:rsid w:val="008B420A"/>
    <w:rsid w:val="008B42A3"/>
    <w:rsid w:val="008B51B6"/>
    <w:rsid w:val="008B769B"/>
    <w:rsid w:val="008C0E0C"/>
    <w:rsid w:val="008C2A4E"/>
    <w:rsid w:val="008C674B"/>
    <w:rsid w:val="008C7895"/>
    <w:rsid w:val="008D032F"/>
    <w:rsid w:val="008E0B50"/>
    <w:rsid w:val="008E192C"/>
    <w:rsid w:val="008F4211"/>
    <w:rsid w:val="008F6171"/>
    <w:rsid w:val="00913018"/>
    <w:rsid w:val="00915F78"/>
    <w:rsid w:val="00924C0C"/>
    <w:rsid w:val="00926ACD"/>
    <w:rsid w:val="00927E52"/>
    <w:rsid w:val="009305AE"/>
    <w:rsid w:val="00932A84"/>
    <w:rsid w:val="00937373"/>
    <w:rsid w:val="00937D0E"/>
    <w:rsid w:val="009400BB"/>
    <w:rsid w:val="00942F51"/>
    <w:rsid w:val="00944B62"/>
    <w:rsid w:val="00944F7F"/>
    <w:rsid w:val="00946791"/>
    <w:rsid w:val="00946BC4"/>
    <w:rsid w:val="00952C21"/>
    <w:rsid w:val="00956B97"/>
    <w:rsid w:val="00956C2E"/>
    <w:rsid w:val="00970B22"/>
    <w:rsid w:val="009747B9"/>
    <w:rsid w:val="00974B6A"/>
    <w:rsid w:val="00977881"/>
    <w:rsid w:val="00977EE2"/>
    <w:rsid w:val="009917BC"/>
    <w:rsid w:val="009A1B4E"/>
    <w:rsid w:val="009B4FD1"/>
    <w:rsid w:val="009B5F6F"/>
    <w:rsid w:val="009C0C02"/>
    <w:rsid w:val="009D072D"/>
    <w:rsid w:val="009D61DA"/>
    <w:rsid w:val="009D6EEE"/>
    <w:rsid w:val="009E23E3"/>
    <w:rsid w:val="009E7528"/>
    <w:rsid w:val="00A03B8C"/>
    <w:rsid w:val="00A04E4B"/>
    <w:rsid w:val="00A14C6F"/>
    <w:rsid w:val="00A20684"/>
    <w:rsid w:val="00A27378"/>
    <w:rsid w:val="00A31CDA"/>
    <w:rsid w:val="00A44DBB"/>
    <w:rsid w:val="00A5552F"/>
    <w:rsid w:val="00A63584"/>
    <w:rsid w:val="00A66A92"/>
    <w:rsid w:val="00A81574"/>
    <w:rsid w:val="00A94024"/>
    <w:rsid w:val="00AA36C3"/>
    <w:rsid w:val="00AA507B"/>
    <w:rsid w:val="00AB0A1E"/>
    <w:rsid w:val="00AC069F"/>
    <w:rsid w:val="00AD2AB8"/>
    <w:rsid w:val="00AD5000"/>
    <w:rsid w:val="00AE0312"/>
    <w:rsid w:val="00AE05BD"/>
    <w:rsid w:val="00AE2BE7"/>
    <w:rsid w:val="00AF0C9C"/>
    <w:rsid w:val="00AF20DD"/>
    <w:rsid w:val="00AF5C69"/>
    <w:rsid w:val="00AF7D34"/>
    <w:rsid w:val="00B007E1"/>
    <w:rsid w:val="00B025B1"/>
    <w:rsid w:val="00B06044"/>
    <w:rsid w:val="00B075FE"/>
    <w:rsid w:val="00B07CB8"/>
    <w:rsid w:val="00B117AD"/>
    <w:rsid w:val="00B13707"/>
    <w:rsid w:val="00B1596A"/>
    <w:rsid w:val="00B165C2"/>
    <w:rsid w:val="00B20999"/>
    <w:rsid w:val="00B22BF9"/>
    <w:rsid w:val="00B27B6F"/>
    <w:rsid w:val="00B34694"/>
    <w:rsid w:val="00B37C30"/>
    <w:rsid w:val="00B43D8B"/>
    <w:rsid w:val="00B51C9C"/>
    <w:rsid w:val="00B6351B"/>
    <w:rsid w:val="00B66DCC"/>
    <w:rsid w:val="00B710FA"/>
    <w:rsid w:val="00B71B35"/>
    <w:rsid w:val="00B748A4"/>
    <w:rsid w:val="00B81D41"/>
    <w:rsid w:val="00B8633C"/>
    <w:rsid w:val="00B96F29"/>
    <w:rsid w:val="00B9799C"/>
    <w:rsid w:val="00BA35CA"/>
    <w:rsid w:val="00BA4D99"/>
    <w:rsid w:val="00BB03A9"/>
    <w:rsid w:val="00BB1C1E"/>
    <w:rsid w:val="00BB4C05"/>
    <w:rsid w:val="00BB6B6C"/>
    <w:rsid w:val="00BC459E"/>
    <w:rsid w:val="00BC56AC"/>
    <w:rsid w:val="00BD5504"/>
    <w:rsid w:val="00BD623E"/>
    <w:rsid w:val="00BD7CDA"/>
    <w:rsid w:val="00BE2B6D"/>
    <w:rsid w:val="00BE6B56"/>
    <w:rsid w:val="00BF5767"/>
    <w:rsid w:val="00BF785F"/>
    <w:rsid w:val="00BF7B9D"/>
    <w:rsid w:val="00C00AB1"/>
    <w:rsid w:val="00C04CC3"/>
    <w:rsid w:val="00C051F9"/>
    <w:rsid w:val="00C23DFF"/>
    <w:rsid w:val="00C25A8E"/>
    <w:rsid w:val="00C348A3"/>
    <w:rsid w:val="00C403D1"/>
    <w:rsid w:val="00C448EB"/>
    <w:rsid w:val="00C457F2"/>
    <w:rsid w:val="00C47A96"/>
    <w:rsid w:val="00C67425"/>
    <w:rsid w:val="00C67C26"/>
    <w:rsid w:val="00C73F2E"/>
    <w:rsid w:val="00C80F28"/>
    <w:rsid w:val="00C81E9B"/>
    <w:rsid w:val="00C90BBA"/>
    <w:rsid w:val="00C90FC1"/>
    <w:rsid w:val="00CA2901"/>
    <w:rsid w:val="00CA6F2A"/>
    <w:rsid w:val="00CB2B19"/>
    <w:rsid w:val="00CB3888"/>
    <w:rsid w:val="00CC105B"/>
    <w:rsid w:val="00CC340B"/>
    <w:rsid w:val="00CC42D5"/>
    <w:rsid w:val="00CC612B"/>
    <w:rsid w:val="00CC75CF"/>
    <w:rsid w:val="00CD0918"/>
    <w:rsid w:val="00CE1D42"/>
    <w:rsid w:val="00CE6636"/>
    <w:rsid w:val="00D050C1"/>
    <w:rsid w:val="00D05B60"/>
    <w:rsid w:val="00D06972"/>
    <w:rsid w:val="00D11F69"/>
    <w:rsid w:val="00D41347"/>
    <w:rsid w:val="00D50A93"/>
    <w:rsid w:val="00D5253C"/>
    <w:rsid w:val="00D53972"/>
    <w:rsid w:val="00D623C4"/>
    <w:rsid w:val="00D65237"/>
    <w:rsid w:val="00D904C9"/>
    <w:rsid w:val="00D90684"/>
    <w:rsid w:val="00D942A4"/>
    <w:rsid w:val="00D961DF"/>
    <w:rsid w:val="00D9713D"/>
    <w:rsid w:val="00DC24E4"/>
    <w:rsid w:val="00DC307B"/>
    <w:rsid w:val="00DC5092"/>
    <w:rsid w:val="00DD0A96"/>
    <w:rsid w:val="00DD27FA"/>
    <w:rsid w:val="00E01DF2"/>
    <w:rsid w:val="00E04162"/>
    <w:rsid w:val="00E06B92"/>
    <w:rsid w:val="00E114FC"/>
    <w:rsid w:val="00E23587"/>
    <w:rsid w:val="00E2787D"/>
    <w:rsid w:val="00E32FC6"/>
    <w:rsid w:val="00E37847"/>
    <w:rsid w:val="00E501D6"/>
    <w:rsid w:val="00E50F9C"/>
    <w:rsid w:val="00E60F78"/>
    <w:rsid w:val="00E61439"/>
    <w:rsid w:val="00E67D8A"/>
    <w:rsid w:val="00E70860"/>
    <w:rsid w:val="00E826A0"/>
    <w:rsid w:val="00E853DB"/>
    <w:rsid w:val="00E951AE"/>
    <w:rsid w:val="00EA2836"/>
    <w:rsid w:val="00EB2A7D"/>
    <w:rsid w:val="00EB77E6"/>
    <w:rsid w:val="00EC4C5D"/>
    <w:rsid w:val="00EC6914"/>
    <w:rsid w:val="00EC73B1"/>
    <w:rsid w:val="00ED1DEA"/>
    <w:rsid w:val="00EE2CDB"/>
    <w:rsid w:val="00EE5F04"/>
    <w:rsid w:val="00EF484C"/>
    <w:rsid w:val="00EF5655"/>
    <w:rsid w:val="00F03861"/>
    <w:rsid w:val="00F13AC3"/>
    <w:rsid w:val="00F14512"/>
    <w:rsid w:val="00F145E6"/>
    <w:rsid w:val="00F25C1E"/>
    <w:rsid w:val="00F3431C"/>
    <w:rsid w:val="00F344F0"/>
    <w:rsid w:val="00F37F8F"/>
    <w:rsid w:val="00F44349"/>
    <w:rsid w:val="00F46BA7"/>
    <w:rsid w:val="00F62B32"/>
    <w:rsid w:val="00F65497"/>
    <w:rsid w:val="00F718F3"/>
    <w:rsid w:val="00F75F68"/>
    <w:rsid w:val="00F81D08"/>
    <w:rsid w:val="00F84F91"/>
    <w:rsid w:val="00F922E1"/>
    <w:rsid w:val="00FA3943"/>
    <w:rsid w:val="00FB0FDB"/>
    <w:rsid w:val="00FC12CD"/>
    <w:rsid w:val="00FC1AAC"/>
    <w:rsid w:val="00FC50DB"/>
    <w:rsid w:val="00FD058F"/>
    <w:rsid w:val="00FD0C79"/>
    <w:rsid w:val="00FD2AA1"/>
    <w:rsid w:val="00FE2B26"/>
    <w:rsid w:val="00FE4B30"/>
    <w:rsid w:val="00FE4CFD"/>
    <w:rsid w:val="00FE59BD"/>
    <w:rsid w:val="00FE7F67"/>
    <w:rsid w:val="00FF1A70"/>
    <w:rsid w:val="00FF5F56"/>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5769"/>
  <w15:docId w15:val="{9F9FEB02-06AE-4BB8-93ED-2BCF2CE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5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12640</Words>
  <Characters>7206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Ірина Помещикова</cp:lastModifiedBy>
  <cp:revision>3</cp:revision>
  <dcterms:created xsi:type="dcterms:W3CDTF">2024-12-20T08:28:00Z</dcterms:created>
  <dcterms:modified xsi:type="dcterms:W3CDTF">2025-01-31T09:43:00Z</dcterms:modified>
</cp:coreProperties>
</file>